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BBCD" w14:textId="42629F44" w:rsidR="00D92D35" w:rsidRDefault="001F2DE0"/>
    <w:p w14:paraId="5C84C333" w14:textId="6C417103" w:rsidR="008C0E05" w:rsidRDefault="008C0E05"/>
    <w:p w14:paraId="0BC79B69" w14:textId="77777777" w:rsidR="008C0E05" w:rsidRDefault="008C0E05" w:rsidP="008C0E05">
      <w:pPr>
        <w:ind w:right="-4"/>
        <w:jc w:val="center"/>
        <w:rPr>
          <w:sz w:val="20"/>
          <w:szCs w:val="20"/>
        </w:rPr>
      </w:pPr>
      <w:r>
        <w:rPr>
          <w:rFonts w:ascii="Gill Sans MT" w:eastAsia="Gill Sans MT" w:hAnsi="Gill Sans MT" w:cs="Gill Sans MT"/>
          <w:b/>
          <w:bCs/>
          <w:sz w:val="36"/>
          <w:szCs w:val="36"/>
        </w:rPr>
        <w:t>Charles Dickens Primary School</w:t>
      </w:r>
    </w:p>
    <w:p w14:paraId="03A1D122" w14:textId="77777777" w:rsidR="008C0E05" w:rsidRDefault="008C0E05" w:rsidP="008C0E05">
      <w:pPr>
        <w:spacing w:line="346" w:lineRule="exact"/>
      </w:pPr>
    </w:p>
    <w:p w14:paraId="71E0AB7D" w14:textId="25CFD6D3" w:rsidR="008C0E05" w:rsidRDefault="5E7B351C" w:rsidP="584FED86">
      <w:pPr>
        <w:ind w:right="-4"/>
        <w:jc w:val="center"/>
        <w:rPr>
          <w:rFonts w:ascii="Gill Sans MT" w:eastAsia="Gill Sans MT" w:hAnsi="Gill Sans MT" w:cs="Gill Sans MT"/>
          <w:b/>
          <w:bCs/>
          <w:sz w:val="36"/>
          <w:szCs w:val="36"/>
        </w:rPr>
      </w:pPr>
      <w:r w:rsidRPr="5E7B351C">
        <w:rPr>
          <w:rFonts w:ascii="Gill Sans MT" w:eastAsia="Gill Sans MT" w:hAnsi="Gill Sans MT" w:cs="Gill Sans MT"/>
          <w:b/>
          <w:bCs/>
          <w:sz w:val="36"/>
          <w:szCs w:val="36"/>
        </w:rPr>
        <w:t>Accessibility plan 2023-2026</w:t>
      </w:r>
    </w:p>
    <w:p w14:paraId="531FC5B5" w14:textId="77777777" w:rsidR="008C0E05" w:rsidRDefault="008C0E05" w:rsidP="008C0E05">
      <w:pPr>
        <w:spacing w:line="340" w:lineRule="exact"/>
      </w:pPr>
    </w:p>
    <w:p w14:paraId="04F08ECB" w14:textId="77777777" w:rsidR="008C0E05" w:rsidRDefault="008C0E05" w:rsidP="008C0E05">
      <w:pPr>
        <w:ind w:left="5"/>
        <w:rPr>
          <w:sz w:val="20"/>
          <w:szCs w:val="20"/>
        </w:rPr>
      </w:pPr>
      <w:r>
        <w:rPr>
          <w:rFonts w:ascii="Gill Sans MT" w:eastAsia="Gill Sans MT" w:hAnsi="Gill Sans MT" w:cs="Gill Sans MT"/>
          <w:b/>
          <w:bCs/>
        </w:rPr>
        <w:t>Section 1: Vision statement</w:t>
      </w:r>
    </w:p>
    <w:p w14:paraId="1BA2B3A7" w14:textId="77777777" w:rsidR="008C0E05" w:rsidRDefault="008C0E05" w:rsidP="008C0E05">
      <w:pPr>
        <w:spacing w:line="315" w:lineRule="exact"/>
      </w:pPr>
    </w:p>
    <w:p w14:paraId="4BD2C018" w14:textId="77777777" w:rsidR="008C0E05" w:rsidRDefault="008C0E05" w:rsidP="008C0E05">
      <w:pPr>
        <w:ind w:left="5"/>
        <w:rPr>
          <w:sz w:val="20"/>
          <w:szCs w:val="20"/>
        </w:rPr>
      </w:pPr>
      <w:r>
        <w:rPr>
          <w:rFonts w:ascii="Gill Sans MT" w:eastAsia="Gill Sans MT" w:hAnsi="Gill Sans MT" w:cs="Gill Sans MT"/>
          <w:b/>
          <w:bCs/>
          <w:sz w:val="20"/>
          <w:szCs w:val="20"/>
        </w:rPr>
        <w:t>Purpose of the Plan</w:t>
      </w:r>
    </w:p>
    <w:p w14:paraId="6F203BEC" w14:textId="77777777" w:rsidR="008C0E05" w:rsidRDefault="008C0E05" w:rsidP="008C0E05">
      <w:pPr>
        <w:spacing w:line="240" w:lineRule="exact"/>
      </w:pPr>
    </w:p>
    <w:p w14:paraId="4E901065" w14:textId="620555EC" w:rsidR="008C0E05" w:rsidRDefault="008C0E05" w:rsidP="584FED86">
      <w:pPr>
        <w:spacing w:line="276" w:lineRule="auto"/>
        <w:ind w:left="5"/>
        <w:jc w:val="both"/>
        <w:rPr>
          <w:rFonts w:ascii="Gill Sans MT" w:eastAsia="Gill Sans MT" w:hAnsi="Gill Sans MT" w:cs="Gill Sans MT"/>
          <w:sz w:val="20"/>
          <w:szCs w:val="20"/>
        </w:rPr>
      </w:pPr>
      <w:r w:rsidRPr="584FED86">
        <w:rPr>
          <w:rFonts w:ascii="Gill Sans MT" w:eastAsia="Gill Sans MT" w:hAnsi="Gill Sans MT" w:cs="Gill Sans MT"/>
          <w:sz w:val="20"/>
          <w:szCs w:val="20"/>
        </w:rPr>
        <w:t>The purpose of this plan is to show how</w:t>
      </w:r>
      <w:r w:rsidR="6F510951" w:rsidRPr="584FED86">
        <w:rPr>
          <w:rFonts w:ascii="Gill Sans MT" w:eastAsia="Gill Sans MT" w:hAnsi="Gill Sans MT" w:cs="Gill Sans MT"/>
          <w:sz w:val="20"/>
          <w:szCs w:val="20"/>
        </w:rPr>
        <w:t>, for our disabled pupils,</w:t>
      </w:r>
      <w:r w:rsidRPr="584FED86">
        <w:rPr>
          <w:rFonts w:ascii="Gill Sans MT" w:eastAsia="Gill Sans MT" w:hAnsi="Gill Sans MT" w:cs="Gill Sans MT"/>
          <w:sz w:val="20"/>
          <w:szCs w:val="20"/>
        </w:rPr>
        <w:t xml:space="preserve"> Charles Dickens Primary School intends</w:t>
      </w:r>
      <w:r w:rsidR="2B3FB8E6" w:rsidRPr="584FED86">
        <w:rPr>
          <w:rFonts w:ascii="Gill Sans MT" w:eastAsia="Gill Sans MT" w:hAnsi="Gill Sans MT" w:cs="Gill Sans MT"/>
          <w:sz w:val="20"/>
          <w:szCs w:val="20"/>
        </w:rPr>
        <w:t xml:space="preserve"> </w:t>
      </w:r>
      <w:r w:rsidRPr="584FED86">
        <w:rPr>
          <w:rFonts w:ascii="Gill Sans MT" w:eastAsia="Gill Sans MT" w:hAnsi="Gill Sans MT" w:cs="Gill Sans MT"/>
          <w:sz w:val="20"/>
          <w:szCs w:val="20"/>
        </w:rPr>
        <w:t>to</w:t>
      </w:r>
      <w:r w:rsidR="11D201CB" w:rsidRPr="584FED86">
        <w:rPr>
          <w:rFonts w:ascii="Gill Sans MT" w:eastAsia="Gill Sans MT" w:hAnsi="Gill Sans MT" w:cs="Gill Sans MT"/>
          <w:sz w:val="20"/>
          <w:szCs w:val="20"/>
        </w:rPr>
        <w:t>:</w:t>
      </w:r>
    </w:p>
    <w:p w14:paraId="5AC550CF" w14:textId="177B9945" w:rsidR="008C0E05" w:rsidRDefault="008C0E05" w:rsidP="584FED86">
      <w:pPr>
        <w:pStyle w:val="ListParagraph"/>
        <w:numPr>
          <w:ilvl w:val="0"/>
          <w:numId w:val="12"/>
        </w:numPr>
        <w:spacing w:line="276" w:lineRule="auto"/>
        <w:jc w:val="both"/>
        <w:rPr>
          <w:rFonts w:ascii="Gill Sans MT" w:eastAsia="Gill Sans MT" w:hAnsi="Gill Sans MT" w:cs="Gill Sans MT"/>
          <w:sz w:val="20"/>
          <w:szCs w:val="20"/>
        </w:rPr>
      </w:pPr>
      <w:r w:rsidRPr="584FED86">
        <w:rPr>
          <w:rFonts w:ascii="Gill Sans MT" w:eastAsia="Gill Sans MT" w:hAnsi="Gill Sans MT" w:cs="Gill Sans MT"/>
          <w:sz w:val="20"/>
          <w:szCs w:val="20"/>
        </w:rPr>
        <w:t xml:space="preserve">increase the accessibility </w:t>
      </w:r>
      <w:r w:rsidR="6644EB5B" w:rsidRPr="584FED86">
        <w:rPr>
          <w:rFonts w:ascii="Gill Sans MT" w:eastAsia="Gill Sans MT" w:hAnsi="Gill Sans MT" w:cs="Gill Sans MT"/>
          <w:sz w:val="20"/>
          <w:szCs w:val="20"/>
        </w:rPr>
        <w:t>to the curriculum</w:t>
      </w:r>
    </w:p>
    <w:p w14:paraId="38230680" w14:textId="2A6B2F5D" w:rsidR="008C0E05" w:rsidRDefault="4EA37BEA" w:rsidP="584FED86">
      <w:pPr>
        <w:pStyle w:val="ListParagraph"/>
        <w:numPr>
          <w:ilvl w:val="0"/>
          <w:numId w:val="12"/>
        </w:numPr>
        <w:spacing w:line="276" w:lineRule="auto"/>
        <w:jc w:val="both"/>
        <w:rPr>
          <w:sz w:val="20"/>
          <w:szCs w:val="20"/>
        </w:rPr>
      </w:pPr>
      <w:r w:rsidRPr="584FED86">
        <w:rPr>
          <w:rFonts w:ascii="Gill Sans MT" w:eastAsia="Gill Sans MT" w:hAnsi="Gill Sans MT" w:cs="Gill Sans MT"/>
          <w:sz w:val="20"/>
          <w:szCs w:val="20"/>
        </w:rPr>
        <w:t>improve the physical environment of the school</w:t>
      </w:r>
      <w:r w:rsidR="1A158DE4" w:rsidRPr="584FED86">
        <w:rPr>
          <w:rFonts w:ascii="Gill Sans MT" w:eastAsia="Gill Sans MT" w:hAnsi="Gill Sans MT" w:cs="Gill Sans MT"/>
          <w:sz w:val="20"/>
          <w:szCs w:val="20"/>
        </w:rPr>
        <w:t xml:space="preserve"> and able pupils </w:t>
      </w:r>
      <w:r w:rsidRPr="584FED86">
        <w:rPr>
          <w:rFonts w:ascii="Gill Sans MT" w:eastAsia="Gill Sans MT" w:hAnsi="Gill Sans MT" w:cs="Gill Sans MT"/>
          <w:sz w:val="20"/>
          <w:szCs w:val="20"/>
        </w:rPr>
        <w:t>to take better advantage of education, facilities and services provided</w:t>
      </w:r>
    </w:p>
    <w:p w14:paraId="12CF8A13" w14:textId="5D211034" w:rsidR="008C0E05" w:rsidRDefault="4EA37BEA" w:rsidP="584FED86">
      <w:pPr>
        <w:pStyle w:val="ListParagraph"/>
        <w:numPr>
          <w:ilvl w:val="0"/>
          <w:numId w:val="12"/>
        </w:numPr>
        <w:spacing w:line="276" w:lineRule="auto"/>
        <w:jc w:val="both"/>
        <w:rPr>
          <w:sz w:val="20"/>
          <w:szCs w:val="20"/>
        </w:rPr>
      </w:pPr>
      <w:r w:rsidRPr="584FED86">
        <w:rPr>
          <w:rFonts w:ascii="Gill Sans MT" w:eastAsia="Gill Sans MT" w:hAnsi="Gill Sans MT" w:cs="Gill Sans MT"/>
          <w:sz w:val="20"/>
          <w:szCs w:val="20"/>
        </w:rPr>
        <w:t>improve the availability of accessible information</w:t>
      </w:r>
    </w:p>
    <w:p w14:paraId="6C8FCA86" w14:textId="0AFB8A2A" w:rsidR="008C0E05" w:rsidRDefault="008C0E05" w:rsidP="584FED86">
      <w:pPr>
        <w:spacing w:line="276" w:lineRule="auto"/>
        <w:jc w:val="both"/>
        <w:rPr>
          <w:rFonts w:ascii="Gill Sans MT" w:eastAsia="Gill Sans MT" w:hAnsi="Gill Sans MT" w:cs="Gill Sans MT"/>
          <w:sz w:val="20"/>
          <w:szCs w:val="20"/>
        </w:rPr>
      </w:pPr>
    </w:p>
    <w:p w14:paraId="42A7B975" w14:textId="4101D055" w:rsidR="008C0E05" w:rsidRDefault="008C0E05" w:rsidP="584FED86">
      <w:pPr>
        <w:spacing w:line="276" w:lineRule="auto"/>
        <w:jc w:val="both"/>
        <w:rPr>
          <w:sz w:val="20"/>
          <w:szCs w:val="20"/>
        </w:rPr>
      </w:pPr>
      <w:r w:rsidRPr="584FED86">
        <w:rPr>
          <w:rFonts w:ascii="Gill Sans MT" w:eastAsia="Gill Sans MT" w:hAnsi="Gill Sans MT" w:cs="Gill Sans MT"/>
          <w:sz w:val="20"/>
          <w:szCs w:val="20"/>
        </w:rPr>
        <w:t>Charles Dickens Primary School is committed to providing an environment that enables full curriculum access that values and includes all pupils, staff, parents and visitors regardless of their education, physical, sensory, social, spiritual, emotional and cultural needs.</w:t>
      </w:r>
    </w:p>
    <w:p w14:paraId="3782868F" w14:textId="77777777" w:rsidR="008C0E05" w:rsidRDefault="008C0E05" w:rsidP="008C0E05">
      <w:pPr>
        <w:spacing w:line="262" w:lineRule="exact"/>
      </w:pPr>
    </w:p>
    <w:p w14:paraId="2570F99D" w14:textId="77777777" w:rsidR="008C0E05" w:rsidRDefault="008C0E05" w:rsidP="008C0E05">
      <w:pPr>
        <w:ind w:left="5"/>
        <w:rPr>
          <w:sz w:val="20"/>
          <w:szCs w:val="20"/>
        </w:rPr>
      </w:pPr>
      <w:r>
        <w:rPr>
          <w:rFonts w:ascii="Gill Sans MT" w:eastAsia="Gill Sans MT" w:hAnsi="Gill Sans MT" w:cs="Gill Sans MT"/>
          <w:b/>
          <w:bCs/>
          <w:sz w:val="20"/>
          <w:szCs w:val="20"/>
        </w:rPr>
        <w:t>Definition of Disability</w:t>
      </w:r>
    </w:p>
    <w:p w14:paraId="7A24B175" w14:textId="77777777" w:rsidR="008C0E05" w:rsidRDefault="008C0E05" w:rsidP="008C0E05">
      <w:pPr>
        <w:spacing w:line="236" w:lineRule="exact"/>
      </w:pPr>
    </w:p>
    <w:p w14:paraId="6CB8C2E6" w14:textId="77777777" w:rsidR="008C0E05" w:rsidRDefault="008C0E05" w:rsidP="008C0E05">
      <w:pPr>
        <w:ind w:left="5"/>
        <w:rPr>
          <w:sz w:val="20"/>
          <w:szCs w:val="20"/>
        </w:rPr>
      </w:pPr>
      <w:r>
        <w:rPr>
          <w:rFonts w:ascii="Gill Sans MT" w:eastAsia="Gill Sans MT" w:hAnsi="Gill Sans MT" w:cs="Gill Sans MT"/>
          <w:sz w:val="20"/>
          <w:szCs w:val="20"/>
        </w:rPr>
        <w:t>According to the Equality Act 2010, a person has a disability if:</w:t>
      </w:r>
    </w:p>
    <w:p w14:paraId="0719D2E4" w14:textId="77777777" w:rsidR="008C0E05" w:rsidRDefault="008C0E05" w:rsidP="008C0E05">
      <w:pPr>
        <w:spacing w:line="382" w:lineRule="exact"/>
      </w:pPr>
    </w:p>
    <w:p w14:paraId="04BC2682" w14:textId="77777777" w:rsidR="008C0E05" w:rsidRDefault="008C0E05" w:rsidP="008C0E05">
      <w:pPr>
        <w:numPr>
          <w:ilvl w:val="0"/>
          <w:numId w:val="13"/>
        </w:numPr>
        <w:tabs>
          <w:tab w:val="left" w:pos="205"/>
        </w:tabs>
        <w:ind w:left="205" w:hanging="205"/>
        <w:rPr>
          <w:rFonts w:ascii="Gill Sans MT" w:eastAsia="Gill Sans MT" w:hAnsi="Gill Sans MT" w:cs="Gill Sans MT"/>
          <w:sz w:val="20"/>
          <w:szCs w:val="20"/>
        </w:rPr>
      </w:pPr>
      <w:r>
        <w:rPr>
          <w:rFonts w:ascii="Gill Sans MT" w:eastAsia="Gill Sans MT" w:hAnsi="Gill Sans MT" w:cs="Gill Sans MT"/>
          <w:sz w:val="20"/>
          <w:szCs w:val="20"/>
        </w:rPr>
        <w:t>He or she has a physical or mental impairment.</w:t>
      </w:r>
    </w:p>
    <w:p w14:paraId="411E0D1D" w14:textId="77777777" w:rsidR="008C0E05" w:rsidRDefault="008C0E05" w:rsidP="008C0E05">
      <w:pPr>
        <w:spacing w:line="36" w:lineRule="exact"/>
        <w:rPr>
          <w:rFonts w:ascii="Gill Sans MT" w:eastAsia="Gill Sans MT" w:hAnsi="Gill Sans MT" w:cs="Gill Sans MT"/>
          <w:sz w:val="20"/>
          <w:szCs w:val="20"/>
        </w:rPr>
      </w:pPr>
    </w:p>
    <w:p w14:paraId="38E9DABE" w14:textId="77777777" w:rsidR="008C0E05" w:rsidRDefault="008C0E05" w:rsidP="008C0E05">
      <w:pPr>
        <w:numPr>
          <w:ilvl w:val="0"/>
          <w:numId w:val="13"/>
        </w:numPr>
        <w:tabs>
          <w:tab w:val="left" w:pos="225"/>
        </w:tabs>
        <w:spacing w:line="278" w:lineRule="auto"/>
        <w:ind w:left="5" w:right="300" w:hanging="5"/>
        <w:rPr>
          <w:rFonts w:ascii="Gill Sans MT" w:eastAsia="Gill Sans MT" w:hAnsi="Gill Sans MT" w:cs="Gill Sans MT"/>
          <w:sz w:val="20"/>
          <w:szCs w:val="20"/>
        </w:rPr>
      </w:pPr>
      <w:r>
        <w:rPr>
          <w:rFonts w:ascii="Gill Sans MT" w:eastAsia="Gill Sans MT" w:hAnsi="Gill Sans MT" w:cs="Gill Sans MT"/>
          <w:sz w:val="20"/>
          <w:szCs w:val="20"/>
        </w:rPr>
        <w:t>The impairment has a substantial and long-term adverse effect on his or her ability to carry out normal day-to-day activities.</w:t>
      </w:r>
    </w:p>
    <w:p w14:paraId="7E797041" w14:textId="77777777" w:rsidR="008C0E05" w:rsidRDefault="008C0E05" w:rsidP="008C0E05">
      <w:pPr>
        <w:spacing w:line="245" w:lineRule="exact"/>
      </w:pPr>
    </w:p>
    <w:p w14:paraId="13D46786" w14:textId="21D39F01" w:rsidR="008C0E05" w:rsidRDefault="008C0E05" w:rsidP="584FED86">
      <w:pPr>
        <w:ind w:left="5"/>
        <w:rPr>
          <w:rFonts w:ascii="Gill Sans MT" w:eastAsia="Gill Sans MT" w:hAnsi="Gill Sans MT" w:cs="Gill Sans MT"/>
          <w:b/>
          <w:bCs/>
          <w:color w:val="FF0000"/>
          <w:sz w:val="20"/>
          <w:szCs w:val="20"/>
        </w:rPr>
      </w:pPr>
      <w:r w:rsidRPr="584FED86">
        <w:rPr>
          <w:rFonts w:ascii="Gill Sans MT" w:eastAsia="Gill Sans MT" w:hAnsi="Gill Sans MT" w:cs="Gill Sans MT"/>
          <w:b/>
          <w:bCs/>
          <w:sz w:val="20"/>
          <w:szCs w:val="20"/>
        </w:rPr>
        <w:t>Legal Background</w:t>
      </w:r>
      <w:r w:rsidR="2AD8209A" w:rsidRPr="584FED86">
        <w:rPr>
          <w:rFonts w:ascii="Gill Sans MT" w:eastAsia="Gill Sans MT" w:hAnsi="Gill Sans MT" w:cs="Gill Sans MT"/>
          <w:b/>
          <w:bCs/>
          <w:sz w:val="20"/>
          <w:szCs w:val="20"/>
        </w:rPr>
        <w:t xml:space="preserve"> </w:t>
      </w:r>
    </w:p>
    <w:p w14:paraId="56944789" w14:textId="77777777" w:rsidR="008C0E05" w:rsidRDefault="008C0E05" w:rsidP="008C0E05">
      <w:pPr>
        <w:spacing w:line="240" w:lineRule="exact"/>
      </w:pPr>
    </w:p>
    <w:p w14:paraId="11893408" w14:textId="77777777" w:rsidR="008C0E05" w:rsidRDefault="008C0E05" w:rsidP="008C0E05">
      <w:pPr>
        <w:spacing w:line="278" w:lineRule="auto"/>
        <w:ind w:left="5"/>
        <w:jc w:val="both"/>
        <w:rPr>
          <w:sz w:val="20"/>
          <w:szCs w:val="20"/>
        </w:rPr>
      </w:pPr>
      <w:r>
        <w:rPr>
          <w:rFonts w:ascii="Gill Sans MT" w:eastAsia="Gill Sans MT" w:hAnsi="Gill Sans MT" w:cs="Gill Sans MT"/>
          <w:sz w:val="20"/>
          <w:szCs w:val="20"/>
        </w:rPr>
        <w:t>Under the Equality Act 2010 all schools must have an Accessibility Plan. The Equality Act 2010 replaced all existing equality legislation including the DDA. The effect of the laws is the same as in the past, meaning that ‘Schools cannot lawfully discriminate against pupils because of sex, race, disability, religion or belief and sexual orientation’.</w:t>
      </w:r>
    </w:p>
    <w:p w14:paraId="579DC18A" w14:textId="77777777" w:rsidR="008C0E05" w:rsidRDefault="008C0E05" w:rsidP="008C0E05">
      <w:pPr>
        <w:spacing w:line="72" w:lineRule="exact"/>
      </w:pPr>
    </w:p>
    <w:p w14:paraId="37D719FF" w14:textId="77777777" w:rsidR="000C6753" w:rsidRDefault="008C0E05" w:rsidP="000C6753">
      <w:pPr>
        <w:spacing w:line="278" w:lineRule="auto"/>
        <w:ind w:left="5"/>
        <w:jc w:val="both"/>
        <w:rPr>
          <w:sz w:val="20"/>
          <w:szCs w:val="20"/>
        </w:rPr>
      </w:pPr>
      <w:r>
        <w:rPr>
          <w:rFonts w:ascii="Gill Sans MT" w:eastAsia="Gill Sans MT" w:hAnsi="Gill Sans MT" w:cs="Gill Sans MT"/>
          <w:sz w:val="20"/>
          <w:szCs w:val="20"/>
        </w:rPr>
        <w:t>This plan has been drawn up based upon information supplied by the Local Authority, and in conjunction with pupils, parents, staff and governors of the school and will advise other school planning documents.</w:t>
      </w:r>
    </w:p>
    <w:p w14:paraId="4A253B8F" w14:textId="5C0B4807" w:rsidR="00EF00B5" w:rsidRPr="000C6753" w:rsidRDefault="00EF00B5" w:rsidP="000C6753">
      <w:pPr>
        <w:spacing w:line="278" w:lineRule="auto"/>
        <w:ind w:left="5"/>
        <w:jc w:val="both"/>
        <w:rPr>
          <w:sz w:val="20"/>
          <w:szCs w:val="20"/>
        </w:rPr>
      </w:pPr>
      <w:r w:rsidRPr="00EF00B5">
        <w:rPr>
          <w:rFonts w:ascii="Gill Sans MT" w:hAnsi="Gill Sans MT"/>
          <w:sz w:val="20"/>
        </w:rPr>
        <w:t xml:space="preserve">The </w:t>
      </w:r>
      <w:r w:rsidRPr="006F515E">
        <w:rPr>
          <w:rFonts w:ascii="Gill Sans MT" w:hAnsi="Gill Sans MT"/>
          <w:color w:val="000000" w:themeColor="text1"/>
          <w:sz w:val="20"/>
        </w:rPr>
        <w:t xml:space="preserve">Trust &amp; Governing Body </w:t>
      </w:r>
      <w:r w:rsidRPr="00EF00B5">
        <w:rPr>
          <w:rFonts w:ascii="Gill Sans MT" w:hAnsi="Gill Sans MT"/>
          <w:sz w:val="20"/>
        </w:rPr>
        <w:t>are</w:t>
      </w:r>
      <w:r w:rsidRPr="00EF00B5">
        <w:rPr>
          <w:rFonts w:ascii="Gill Sans MT" w:hAnsi="Gill Sans MT"/>
          <w:sz w:val="20"/>
        </w:rPr>
        <w:t xml:space="preserve"> fully committed to meeting the requirements of both the Equality Act 2010, as applicable to those staff, </w:t>
      </w:r>
    </w:p>
    <w:p w14:paraId="116AB837" w14:textId="4E60F6A0" w:rsidR="00EF00B5" w:rsidRPr="00EF00B5" w:rsidRDefault="00EF00B5" w:rsidP="00EF00B5">
      <w:pPr>
        <w:rPr>
          <w:rFonts w:ascii="Gill Sans MT" w:hAnsi="Gill Sans MT"/>
          <w:sz w:val="20"/>
        </w:rPr>
      </w:pPr>
      <w:proofErr w:type="gramStart"/>
      <w:r w:rsidRPr="00EF00B5">
        <w:rPr>
          <w:rFonts w:ascii="Gill Sans MT" w:hAnsi="Gill Sans MT"/>
          <w:sz w:val="20"/>
        </w:rPr>
        <w:t>pupils</w:t>
      </w:r>
      <w:proofErr w:type="gramEnd"/>
      <w:r w:rsidRPr="00EF00B5">
        <w:rPr>
          <w:rFonts w:ascii="Gill Sans MT" w:hAnsi="Gill Sans MT"/>
          <w:sz w:val="20"/>
        </w:rPr>
        <w:t xml:space="preserve"> and members of the public who have restricted: </w:t>
      </w:r>
    </w:p>
    <w:p w14:paraId="78E23003" w14:textId="77777777" w:rsidR="00EF00B5" w:rsidRPr="00EF00B5" w:rsidRDefault="00EF00B5" w:rsidP="00EF00B5">
      <w:pPr>
        <w:rPr>
          <w:rFonts w:ascii="Gill Sans MT" w:hAnsi="Gill Sans MT"/>
          <w:sz w:val="20"/>
        </w:rPr>
      </w:pPr>
    </w:p>
    <w:p w14:paraId="4629D299" w14:textId="35F4CF1B"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Mobility </w:t>
      </w:r>
    </w:p>
    <w:p w14:paraId="4D810F66" w14:textId="464598B1"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Physical co-ordination </w:t>
      </w:r>
    </w:p>
    <w:p w14:paraId="6B389165" w14:textId="4CAA9162"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Manual dexterity </w:t>
      </w:r>
    </w:p>
    <w:p w14:paraId="742ECB9F" w14:textId="4E001753"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Continence </w:t>
      </w:r>
    </w:p>
    <w:p w14:paraId="42467D63" w14:textId="4A7D15FD"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Ability to lift, carry or move everyday objects </w:t>
      </w:r>
    </w:p>
    <w:p w14:paraId="254504BA" w14:textId="34B9751E"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Speech, hearing or eyesight </w:t>
      </w:r>
    </w:p>
    <w:p w14:paraId="63D30B2A" w14:textId="5A0E8F57"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Cognitive ability, memory, or ability to learn concentrate or understand </w:t>
      </w:r>
    </w:p>
    <w:p w14:paraId="326041EB" w14:textId="0DC632DC" w:rsidR="00EF00B5" w:rsidRPr="00EF00B5" w:rsidRDefault="00EF00B5" w:rsidP="00EF00B5">
      <w:pPr>
        <w:pStyle w:val="ListParagraph"/>
        <w:numPr>
          <w:ilvl w:val="0"/>
          <w:numId w:val="15"/>
        </w:numPr>
        <w:rPr>
          <w:rFonts w:ascii="Gill Sans MT" w:hAnsi="Gill Sans MT"/>
          <w:sz w:val="20"/>
        </w:rPr>
      </w:pPr>
      <w:r w:rsidRPr="00EF00B5">
        <w:rPr>
          <w:rFonts w:ascii="Gill Sans MT" w:hAnsi="Gill Sans MT"/>
          <w:sz w:val="20"/>
        </w:rPr>
        <w:t xml:space="preserve">Risk perception or physical danger </w:t>
      </w:r>
    </w:p>
    <w:p w14:paraId="257361A7" w14:textId="77777777" w:rsidR="00EF00B5" w:rsidRPr="00EF00B5" w:rsidRDefault="00EF00B5" w:rsidP="00EF00B5">
      <w:pPr>
        <w:rPr>
          <w:rFonts w:ascii="Gill Sans MT" w:hAnsi="Gill Sans MT"/>
          <w:sz w:val="20"/>
        </w:rPr>
      </w:pPr>
    </w:p>
    <w:p w14:paraId="53925121" w14:textId="31CDB149" w:rsidR="5E7B351C" w:rsidRPr="00EF00B5" w:rsidRDefault="00EF00B5" w:rsidP="00EF00B5">
      <w:pPr>
        <w:rPr>
          <w:rFonts w:ascii="Gill Sans MT" w:hAnsi="Gill Sans MT"/>
          <w:sz w:val="20"/>
        </w:rPr>
      </w:pPr>
      <w:r w:rsidRPr="00EF00B5">
        <w:rPr>
          <w:rFonts w:ascii="Gill Sans MT" w:hAnsi="Gill Sans MT"/>
          <w:sz w:val="20"/>
        </w:rPr>
        <w:t>We are a fully inclusive school and respect and celebrate diversity and difference.</w:t>
      </w:r>
    </w:p>
    <w:p w14:paraId="044FB973" w14:textId="018A1D70" w:rsidR="008C0E05" w:rsidRDefault="008C0E05" w:rsidP="008C0E05">
      <w:pPr>
        <w:tabs>
          <w:tab w:val="left" w:pos="1445"/>
        </w:tabs>
        <w:spacing w:line="248" w:lineRule="auto"/>
        <w:rPr>
          <w:rFonts w:ascii="Gill Sans MT" w:eastAsia="Gill Sans MT" w:hAnsi="Gill Sans MT" w:cs="Gill Sans MT"/>
          <w:sz w:val="20"/>
          <w:szCs w:val="20"/>
        </w:rPr>
      </w:pPr>
    </w:p>
    <w:p w14:paraId="2A980F0E" w14:textId="26865CDD" w:rsidR="008C0E05" w:rsidRDefault="008C0E05" w:rsidP="008C0E05">
      <w:pPr>
        <w:tabs>
          <w:tab w:val="left" w:pos="1445"/>
        </w:tabs>
        <w:spacing w:line="248" w:lineRule="auto"/>
        <w:rPr>
          <w:rFonts w:ascii="Gill Sans MT" w:eastAsia="Gill Sans MT" w:hAnsi="Gill Sans MT" w:cs="Gill Sans MT"/>
          <w:sz w:val="20"/>
          <w:szCs w:val="20"/>
        </w:rPr>
      </w:pPr>
    </w:p>
    <w:p w14:paraId="58A0316B" w14:textId="22E57CC5" w:rsidR="00EF00B5" w:rsidRP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 xml:space="preserve">The </w:t>
      </w:r>
      <w:r w:rsidRPr="006F515E">
        <w:rPr>
          <w:rFonts w:ascii="Gill Sans MT" w:eastAsia="Gill Sans MT" w:hAnsi="Gill Sans MT" w:cs="Gill Sans MT"/>
          <w:color w:val="000000" w:themeColor="text1"/>
          <w:sz w:val="20"/>
          <w:szCs w:val="20"/>
        </w:rPr>
        <w:t xml:space="preserve">Trust &amp; </w:t>
      </w:r>
      <w:r w:rsidRPr="006F515E">
        <w:rPr>
          <w:rFonts w:ascii="Gill Sans MT" w:eastAsia="Gill Sans MT" w:hAnsi="Gill Sans MT" w:cs="Gill Sans MT"/>
          <w:color w:val="000000" w:themeColor="text1"/>
          <w:sz w:val="20"/>
          <w:szCs w:val="20"/>
        </w:rPr>
        <w:t xml:space="preserve">Governing Body </w:t>
      </w:r>
      <w:r w:rsidRPr="00EF00B5">
        <w:rPr>
          <w:rFonts w:ascii="Gill Sans MT" w:eastAsia="Gill Sans MT" w:hAnsi="Gill Sans MT" w:cs="Gill Sans MT"/>
          <w:sz w:val="20"/>
          <w:szCs w:val="20"/>
        </w:rPr>
        <w:t xml:space="preserve">devolves responsibility to the Head of School to make any/all reasonable adjustments as necessary to the </w:t>
      </w:r>
    </w:p>
    <w:p w14:paraId="1494AB24" w14:textId="330F7E7C" w:rsidR="00EF00B5" w:rsidRDefault="00EF00B5" w:rsidP="00EF00B5">
      <w:pPr>
        <w:tabs>
          <w:tab w:val="left" w:pos="1445"/>
        </w:tabs>
        <w:spacing w:line="248" w:lineRule="auto"/>
        <w:rPr>
          <w:rFonts w:ascii="Gill Sans MT" w:eastAsia="Gill Sans MT" w:hAnsi="Gill Sans MT" w:cs="Gill Sans MT"/>
          <w:sz w:val="20"/>
          <w:szCs w:val="20"/>
        </w:rPr>
      </w:pPr>
      <w:proofErr w:type="gramStart"/>
      <w:r w:rsidRPr="00EF00B5">
        <w:rPr>
          <w:rFonts w:ascii="Gill Sans MT" w:eastAsia="Gill Sans MT" w:hAnsi="Gill Sans MT" w:cs="Gill Sans MT"/>
          <w:sz w:val="20"/>
          <w:szCs w:val="20"/>
        </w:rPr>
        <w:t>school</w:t>
      </w:r>
      <w:proofErr w:type="gramEnd"/>
      <w:r w:rsidRPr="00EF00B5">
        <w:rPr>
          <w:rFonts w:ascii="Gill Sans MT" w:eastAsia="Gill Sans MT" w:hAnsi="Gill Sans MT" w:cs="Gill Sans MT"/>
          <w:sz w:val="20"/>
          <w:szCs w:val="20"/>
        </w:rPr>
        <w:t xml:space="preserve"> and its infrastructure, so that: </w:t>
      </w:r>
    </w:p>
    <w:p w14:paraId="74741F27" w14:textId="77777777" w:rsidR="00EF00B5" w:rsidRPr="00EF00B5" w:rsidRDefault="00EF00B5" w:rsidP="00EF00B5">
      <w:pPr>
        <w:tabs>
          <w:tab w:val="left" w:pos="1445"/>
        </w:tabs>
        <w:spacing w:line="248" w:lineRule="auto"/>
        <w:rPr>
          <w:rFonts w:ascii="Gill Sans MT" w:eastAsia="Gill Sans MT" w:hAnsi="Gill Sans MT" w:cs="Gill Sans MT"/>
          <w:sz w:val="20"/>
          <w:szCs w:val="20"/>
        </w:rPr>
      </w:pPr>
    </w:p>
    <w:p w14:paraId="267652AE" w14:textId="1539D44B" w:rsidR="00EF00B5" w:rsidRPr="00EF00B5" w:rsidRDefault="00EF00B5" w:rsidP="00EF00B5">
      <w:pPr>
        <w:pStyle w:val="ListParagraph"/>
        <w:numPr>
          <w:ilvl w:val="0"/>
          <w:numId w:val="21"/>
        </w:numPr>
        <w:tabs>
          <w:tab w:val="left" w:pos="1445"/>
        </w:tabs>
        <w:spacing w:line="248" w:lineRule="auto"/>
        <w:rPr>
          <w:rFonts w:ascii="Gill Sans MT" w:eastAsia="Gill Sans MT" w:hAnsi="Gill Sans MT" w:cs="Gill Sans MT"/>
          <w:sz w:val="20"/>
          <w:szCs w:val="20"/>
        </w:rPr>
      </w:pPr>
      <w:r w:rsidRPr="00EF00B5">
        <w:rPr>
          <w:rFonts w:ascii="Gill Sans MT" w:eastAsia="Gill Sans MT" w:hAnsi="Gill Sans MT" w:cs="Gill Sans MT"/>
          <w:sz w:val="20"/>
          <w:szCs w:val="20"/>
        </w:rPr>
        <w:t xml:space="preserve">No person accessing the school site is served less favourably by way of their disability, or unable to access any necessary part of it. </w:t>
      </w:r>
    </w:p>
    <w:p w14:paraId="244EA572" w14:textId="35BC8327" w:rsidR="00EF00B5" w:rsidRPr="00EF00B5" w:rsidRDefault="00EF00B5" w:rsidP="00EF00B5">
      <w:pPr>
        <w:pStyle w:val="ListParagraph"/>
        <w:numPr>
          <w:ilvl w:val="0"/>
          <w:numId w:val="21"/>
        </w:numPr>
        <w:tabs>
          <w:tab w:val="left" w:pos="1445"/>
        </w:tabs>
        <w:spacing w:line="248" w:lineRule="auto"/>
        <w:rPr>
          <w:rFonts w:ascii="Gill Sans MT" w:eastAsia="Gill Sans MT" w:hAnsi="Gill Sans MT" w:cs="Gill Sans MT"/>
          <w:sz w:val="20"/>
          <w:szCs w:val="20"/>
        </w:rPr>
      </w:pPr>
      <w:r w:rsidRPr="00EF00B5">
        <w:rPr>
          <w:rFonts w:ascii="Gill Sans MT" w:eastAsia="Gill Sans MT" w:hAnsi="Gill Sans MT" w:cs="Gill Sans MT"/>
          <w:sz w:val="20"/>
          <w:szCs w:val="20"/>
        </w:rPr>
        <w:t xml:space="preserve">Any person with a disability is able to play a full and active part in all aspects of school life. </w:t>
      </w:r>
    </w:p>
    <w:p w14:paraId="0DD6AAC7" w14:textId="426AA349" w:rsidR="00EF00B5" w:rsidRPr="00EF00B5" w:rsidRDefault="00EF00B5" w:rsidP="00EF00B5">
      <w:pPr>
        <w:pStyle w:val="ListParagraph"/>
        <w:numPr>
          <w:ilvl w:val="0"/>
          <w:numId w:val="21"/>
        </w:numPr>
        <w:tabs>
          <w:tab w:val="left" w:pos="1445"/>
        </w:tabs>
        <w:spacing w:line="248" w:lineRule="auto"/>
        <w:rPr>
          <w:rFonts w:ascii="Gill Sans MT" w:eastAsia="Gill Sans MT" w:hAnsi="Gill Sans MT" w:cs="Gill Sans MT"/>
          <w:sz w:val="20"/>
          <w:szCs w:val="20"/>
        </w:rPr>
      </w:pPr>
      <w:r w:rsidRPr="00EF00B5">
        <w:rPr>
          <w:rFonts w:ascii="Gill Sans MT" w:eastAsia="Gill Sans MT" w:hAnsi="Gill Sans MT" w:cs="Gill Sans MT"/>
          <w:sz w:val="20"/>
          <w:szCs w:val="20"/>
        </w:rPr>
        <w:t xml:space="preserve">Any pupil with a disability has equal and full access to all aspects of the curriculum and its delivery, as well as extra-curricular activities. </w:t>
      </w:r>
    </w:p>
    <w:p w14:paraId="0BA541EC" w14:textId="4DE52953" w:rsidR="008C0E05" w:rsidRPr="00EF00B5" w:rsidRDefault="00EF00B5" w:rsidP="00EF00B5">
      <w:pPr>
        <w:pStyle w:val="ListParagraph"/>
        <w:numPr>
          <w:ilvl w:val="0"/>
          <w:numId w:val="21"/>
        </w:numPr>
        <w:tabs>
          <w:tab w:val="left" w:pos="1445"/>
        </w:tabs>
        <w:spacing w:line="248" w:lineRule="auto"/>
        <w:rPr>
          <w:rFonts w:ascii="Gill Sans MT" w:eastAsia="Gill Sans MT" w:hAnsi="Gill Sans MT" w:cs="Gill Sans MT"/>
          <w:sz w:val="20"/>
          <w:szCs w:val="20"/>
        </w:rPr>
      </w:pPr>
      <w:r w:rsidRPr="00EF00B5">
        <w:rPr>
          <w:rFonts w:ascii="Gill Sans MT" w:eastAsia="Gill Sans MT" w:hAnsi="Gill Sans MT" w:cs="Gill Sans MT"/>
          <w:sz w:val="20"/>
          <w:szCs w:val="20"/>
        </w:rPr>
        <w:t>No pupils’ standard of attainment or achievement should be compromised because of disability.</w:t>
      </w:r>
    </w:p>
    <w:p w14:paraId="44EBF6E9" w14:textId="2CB0AC9E" w:rsidR="008C0E05" w:rsidRDefault="008C0E05" w:rsidP="008C0E05">
      <w:pPr>
        <w:tabs>
          <w:tab w:val="left" w:pos="1445"/>
        </w:tabs>
        <w:spacing w:line="248" w:lineRule="auto"/>
        <w:rPr>
          <w:rFonts w:ascii="Gill Sans MT" w:eastAsia="Gill Sans MT" w:hAnsi="Gill Sans MT" w:cs="Gill Sans MT"/>
          <w:sz w:val="20"/>
          <w:szCs w:val="20"/>
        </w:rPr>
      </w:pPr>
    </w:p>
    <w:p w14:paraId="422B4A88" w14:textId="7625354A" w:rsidR="000C6753" w:rsidRDefault="000C6753" w:rsidP="000C6753">
      <w:pPr>
        <w:tabs>
          <w:tab w:val="left" w:pos="1445"/>
        </w:tabs>
        <w:spacing w:line="248" w:lineRule="auto"/>
        <w:rPr>
          <w:rFonts w:ascii="Gill Sans MT" w:eastAsia="Gill Sans MT" w:hAnsi="Gill Sans MT" w:cs="Gill Sans MT"/>
          <w:b/>
          <w:sz w:val="20"/>
          <w:szCs w:val="20"/>
        </w:rPr>
      </w:pPr>
      <w:r w:rsidRPr="000C6753">
        <w:rPr>
          <w:rFonts w:ascii="Gill Sans MT" w:eastAsia="Gill Sans MT" w:hAnsi="Gill Sans MT" w:cs="Gill Sans MT"/>
          <w:b/>
          <w:sz w:val="20"/>
          <w:szCs w:val="20"/>
        </w:rPr>
        <w:t xml:space="preserve">Organisation and Access to the Curriculum </w:t>
      </w:r>
    </w:p>
    <w:p w14:paraId="0C7A4CB3" w14:textId="77777777" w:rsidR="000C6753" w:rsidRPr="000C6753" w:rsidRDefault="000C6753" w:rsidP="000C6753">
      <w:pPr>
        <w:tabs>
          <w:tab w:val="left" w:pos="1445"/>
        </w:tabs>
        <w:spacing w:line="248" w:lineRule="auto"/>
        <w:rPr>
          <w:rFonts w:ascii="Gill Sans MT" w:eastAsia="Gill Sans MT" w:hAnsi="Gill Sans MT" w:cs="Gill Sans MT"/>
          <w:b/>
          <w:sz w:val="20"/>
          <w:szCs w:val="20"/>
        </w:rPr>
      </w:pPr>
    </w:p>
    <w:p w14:paraId="11D72C02" w14:textId="77777777" w:rsidR="000C6753" w:rsidRPr="000C6753" w:rsidRDefault="000C6753" w:rsidP="000C6753">
      <w:pPr>
        <w:tabs>
          <w:tab w:val="left" w:pos="1445"/>
        </w:tabs>
        <w:spacing w:line="248" w:lineRule="auto"/>
        <w:rPr>
          <w:rFonts w:ascii="Gill Sans MT" w:eastAsia="Gill Sans MT" w:hAnsi="Gill Sans MT" w:cs="Gill Sans MT"/>
          <w:sz w:val="20"/>
          <w:szCs w:val="20"/>
        </w:rPr>
      </w:pPr>
      <w:r w:rsidRPr="000C6753">
        <w:rPr>
          <w:rFonts w:ascii="Gill Sans MT" w:eastAsia="Gill Sans MT" w:hAnsi="Gill Sans MT" w:cs="Gill Sans MT"/>
          <w:sz w:val="20"/>
          <w:szCs w:val="20"/>
        </w:rPr>
        <w:t xml:space="preserve">The school has an ethos of making pupils feel safe and treating all stakeholders with dignity, regardless of their disability. All pupils have </w:t>
      </w:r>
    </w:p>
    <w:p w14:paraId="06C01216" w14:textId="77777777" w:rsidR="000C6753" w:rsidRPr="000C6753" w:rsidRDefault="000C6753" w:rsidP="000C6753">
      <w:pPr>
        <w:tabs>
          <w:tab w:val="left" w:pos="1445"/>
        </w:tabs>
        <w:spacing w:line="248" w:lineRule="auto"/>
        <w:rPr>
          <w:rFonts w:ascii="Gill Sans MT" w:eastAsia="Gill Sans MT" w:hAnsi="Gill Sans MT" w:cs="Gill Sans MT"/>
          <w:sz w:val="20"/>
          <w:szCs w:val="20"/>
        </w:rPr>
      </w:pPr>
      <w:proofErr w:type="gramStart"/>
      <w:r w:rsidRPr="000C6753">
        <w:rPr>
          <w:rFonts w:ascii="Gill Sans MT" w:eastAsia="Gill Sans MT" w:hAnsi="Gill Sans MT" w:cs="Gill Sans MT"/>
          <w:sz w:val="20"/>
          <w:szCs w:val="20"/>
        </w:rPr>
        <w:t>access</w:t>
      </w:r>
      <w:proofErr w:type="gramEnd"/>
      <w:r w:rsidRPr="000C6753">
        <w:rPr>
          <w:rFonts w:ascii="Gill Sans MT" w:eastAsia="Gill Sans MT" w:hAnsi="Gill Sans MT" w:cs="Gill Sans MT"/>
          <w:sz w:val="20"/>
          <w:szCs w:val="20"/>
        </w:rPr>
        <w:t xml:space="preserve"> to a diverse and enriching curriculum, which may be modified where necessary, according to individual need. We will also </w:t>
      </w:r>
    </w:p>
    <w:p w14:paraId="118282CD" w14:textId="4ADD2965" w:rsidR="000C6753" w:rsidRDefault="000C6753" w:rsidP="000C6753">
      <w:pPr>
        <w:tabs>
          <w:tab w:val="left" w:pos="1445"/>
        </w:tabs>
        <w:spacing w:line="248" w:lineRule="auto"/>
        <w:rPr>
          <w:rFonts w:ascii="Gill Sans MT" w:eastAsia="Gill Sans MT" w:hAnsi="Gill Sans MT" w:cs="Gill Sans MT"/>
          <w:sz w:val="20"/>
          <w:szCs w:val="20"/>
        </w:rPr>
      </w:pPr>
      <w:proofErr w:type="gramStart"/>
      <w:r w:rsidRPr="000C6753">
        <w:rPr>
          <w:rFonts w:ascii="Gill Sans MT" w:eastAsia="Gill Sans MT" w:hAnsi="Gill Sans MT" w:cs="Gill Sans MT"/>
          <w:sz w:val="20"/>
          <w:szCs w:val="20"/>
        </w:rPr>
        <w:t>undertake</w:t>
      </w:r>
      <w:proofErr w:type="gramEnd"/>
      <w:r w:rsidRPr="000C6753">
        <w:rPr>
          <w:rFonts w:ascii="Gill Sans MT" w:eastAsia="Gill Sans MT" w:hAnsi="Gill Sans MT" w:cs="Gill Sans MT"/>
          <w:sz w:val="20"/>
          <w:szCs w:val="20"/>
        </w:rPr>
        <w:t xml:space="preserve"> the following actions: </w:t>
      </w:r>
    </w:p>
    <w:p w14:paraId="2189F4A4" w14:textId="77777777" w:rsidR="000C6753" w:rsidRPr="000C6753" w:rsidRDefault="000C6753" w:rsidP="000C6753">
      <w:pPr>
        <w:tabs>
          <w:tab w:val="left" w:pos="1445"/>
        </w:tabs>
        <w:spacing w:line="248" w:lineRule="auto"/>
        <w:rPr>
          <w:rFonts w:ascii="Gill Sans MT" w:eastAsia="Gill Sans MT" w:hAnsi="Gill Sans MT" w:cs="Gill Sans MT"/>
          <w:sz w:val="20"/>
          <w:szCs w:val="20"/>
        </w:rPr>
      </w:pPr>
    </w:p>
    <w:p w14:paraId="56E0BDC6" w14:textId="422CC6F6" w:rsidR="000C6753" w:rsidRPr="000C6753" w:rsidRDefault="000C6753" w:rsidP="000C6753">
      <w:pPr>
        <w:pStyle w:val="ListParagraph"/>
        <w:numPr>
          <w:ilvl w:val="0"/>
          <w:numId w:val="15"/>
        </w:numPr>
        <w:tabs>
          <w:tab w:val="left" w:pos="1445"/>
        </w:tabs>
        <w:spacing w:line="248" w:lineRule="auto"/>
        <w:rPr>
          <w:rFonts w:ascii="Gill Sans MT" w:eastAsia="Gill Sans MT" w:hAnsi="Gill Sans MT" w:cs="Gill Sans MT"/>
          <w:sz w:val="20"/>
          <w:szCs w:val="20"/>
        </w:rPr>
      </w:pPr>
      <w:r w:rsidRPr="000C6753">
        <w:rPr>
          <w:rFonts w:ascii="Gill Sans MT" w:eastAsia="Gill Sans MT" w:hAnsi="Gill Sans MT" w:cs="Gill Sans MT"/>
          <w:sz w:val="20"/>
          <w:szCs w:val="20"/>
        </w:rPr>
        <w:t>Developing an understanding of disability with all pupils through positive role models across the curriculum</w:t>
      </w:r>
    </w:p>
    <w:p w14:paraId="06DD43D4" w14:textId="4322E176" w:rsidR="000C6753" w:rsidRPr="000C6753" w:rsidRDefault="000C6753" w:rsidP="000C6753">
      <w:pPr>
        <w:pStyle w:val="ListParagraph"/>
        <w:numPr>
          <w:ilvl w:val="0"/>
          <w:numId w:val="15"/>
        </w:numPr>
        <w:tabs>
          <w:tab w:val="left" w:pos="1445"/>
        </w:tabs>
        <w:spacing w:line="248" w:lineRule="auto"/>
        <w:rPr>
          <w:rFonts w:ascii="Gill Sans MT" w:eastAsia="Gill Sans MT" w:hAnsi="Gill Sans MT" w:cs="Gill Sans MT"/>
          <w:sz w:val="20"/>
          <w:szCs w:val="20"/>
        </w:rPr>
      </w:pPr>
      <w:r w:rsidRPr="000C6753">
        <w:rPr>
          <w:rFonts w:ascii="Gill Sans MT" w:eastAsia="Gill Sans MT" w:hAnsi="Gill Sans MT" w:cs="Gill Sans MT"/>
          <w:sz w:val="20"/>
          <w:szCs w:val="20"/>
        </w:rPr>
        <w:t xml:space="preserve">Avoiding using stereotypes </w:t>
      </w:r>
    </w:p>
    <w:p w14:paraId="717FC8E5" w14:textId="7E8BD242" w:rsidR="000C6753" w:rsidRPr="000C6753" w:rsidRDefault="000C6753" w:rsidP="000C6753">
      <w:pPr>
        <w:pStyle w:val="ListParagraph"/>
        <w:numPr>
          <w:ilvl w:val="0"/>
          <w:numId w:val="15"/>
        </w:numPr>
        <w:tabs>
          <w:tab w:val="left" w:pos="1445"/>
        </w:tabs>
        <w:spacing w:line="248" w:lineRule="auto"/>
        <w:rPr>
          <w:rFonts w:ascii="Gill Sans MT" w:eastAsia="Gill Sans MT" w:hAnsi="Gill Sans MT" w:cs="Gill Sans MT"/>
          <w:sz w:val="20"/>
          <w:szCs w:val="20"/>
        </w:rPr>
      </w:pPr>
      <w:r w:rsidRPr="000C6753">
        <w:rPr>
          <w:rFonts w:ascii="Gill Sans MT" w:eastAsia="Gill Sans MT" w:hAnsi="Gill Sans MT" w:cs="Gill Sans MT"/>
          <w:sz w:val="20"/>
          <w:szCs w:val="20"/>
        </w:rPr>
        <w:t xml:space="preserve">Developing language that emphasises the person rather than the disability </w:t>
      </w:r>
    </w:p>
    <w:p w14:paraId="4E4AF1D3" w14:textId="19472C28" w:rsidR="000C6753" w:rsidRPr="000C6753" w:rsidRDefault="000C6753" w:rsidP="000C6753">
      <w:pPr>
        <w:pStyle w:val="ListParagraph"/>
        <w:numPr>
          <w:ilvl w:val="0"/>
          <w:numId w:val="15"/>
        </w:numPr>
        <w:tabs>
          <w:tab w:val="left" w:pos="1445"/>
        </w:tabs>
        <w:spacing w:line="248" w:lineRule="auto"/>
        <w:rPr>
          <w:rFonts w:ascii="Gill Sans MT" w:eastAsia="Gill Sans MT" w:hAnsi="Gill Sans MT" w:cs="Gill Sans MT"/>
          <w:sz w:val="20"/>
          <w:szCs w:val="20"/>
        </w:rPr>
      </w:pPr>
      <w:r w:rsidRPr="000C6753">
        <w:rPr>
          <w:rFonts w:ascii="Gill Sans MT" w:eastAsia="Gill Sans MT" w:hAnsi="Gill Sans MT" w:cs="Gill Sans MT"/>
          <w:sz w:val="20"/>
          <w:szCs w:val="20"/>
        </w:rPr>
        <w:t xml:space="preserve">Continually reviewing our extra-curricular and enrichment provision to ensure all pupils with a disability can be included and where </w:t>
      </w:r>
    </w:p>
    <w:p w14:paraId="2C2C1694" w14:textId="585EF32A" w:rsidR="000C6753" w:rsidRPr="000C6753" w:rsidRDefault="000C6753" w:rsidP="000C6753">
      <w:pPr>
        <w:tabs>
          <w:tab w:val="left" w:pos="1445"/>
        </w:tabs>
        <w:spacing w:line="248" w:lineRule="auto"/>
        <w:ind w:left="720"/>
        <w:rPr>
          <w:rFonts w:ascii="Gill Sans MT" w:eastAsia="Gill Sans MT" w:hAnsi="Gill Sans MT" w:cs="Gill Sans MT"/>
          <w:sz w:val="20"/>
          <w:szCs w:val="20"/>
        </w:rPr>
      </w:pPr>
      <w:r>
        <w:rPr>
          <w:rFonts w:ascii="Gill Sans MT" w:eastAsia="Gill Sans MT" w:hAnsi="Gill Sans MT" w:cs="Gill Sans MT"/>
          <w:sz w:val="20"/>
          <w:szCs w:val="20"/>
        </w:rPr>
        <w:t xml:space="preserve">             </w:t>
      </w:r>
      <w:proofErr w:type="gramStart"/>
      <w:r w:rsidRPr="000C6753">
        <w:rPr>
          <w:rFonts w:ascii="Gill Sans MT" w:eastAsia="Gill Sans MT" w:hAnsi="Gill Sans MT" w:cs="Gill Sans MT"/>
          <w:sz w:val="20"/>
          <w:szCs w:val="20"/>
        </w:rPr>
        <w:t>this</w:t>
      </w:r>
      <w:proofErr w:type="gramEnd"/>
      <w:r w:rsidRPr="000C6753">
        <w:rPr>
          <w:rFonts w:ascii="Gill Sans MT" w:eastAsia="Gill Sans MT" w:hAnsi="Gill Sans MT" w:cs="Gill Sans MT"/>
          <w:sz w:val="20"/>
          <w:szCs w:val="20"/>
        </w:rPr>
        <w:t xml:space="preserve"> is not possible, provide learning experiences, which promote similar development of knowledge and understanding. </w:t>
      </w:r>
    </w:p>
    <w:p w14:paraId="326AE6F6" w14:textId="3AD1BADB" w:rsidR="000C6753" w:rsidRPr="000C6753" w:rsidRDefault="000C6753" w:rsidP="000C6753">
      <w:pPr>
        <w:pStyle w:val="ListParagraph"/>
        <w:numPr>
          <w:ilvl w:val="0"/>
          <w:numId w:val="15"/>
        </w:numPr>
        <w:tabs>
          <w:tab w:val="left" w:pos="1445"/>
        </w:tabs>
        <w:spacing w:line="248" w:lineRule="auto"/>
        <w:rPr>
          <w:rFonts w:ascii="Gill Sans MT" w:eastAsia="Gill Sans MT" w:hAnsi="Gill Sans MT" w:cs="Gill Sans MT"/>
          <w:sz w:val="20"/>
          <w:szCs w:val="20"/>
        </w:rPr>
      </w:pPr>
      <w:r w:rsidRPr="000C6753">
        <w:rPr>
          <w:rFonts w:ascii="Gill Sans MT" w:eastAsia="Gill Sans MT" w:hAnsi="Gill Sans MT" w:cs="Gill Sans MT"/>
          <w:sz w:val="20"/>
          <w:szCs w:val="20"/>
        </w:rPr>
        <w:t xml:space="preserve">Where reasonably practicable, prescribed medical procedures will be followed to ensure equality of access for pupils, carried out </w:t>
      </w:r>
    </w:p>
    <w:p w14:paraId="6FD550CF" w14:textId="5D575073" w:rsidR="008C0E05" w:rsidRPr="00751124" w:rsidRDefault="00751124" w:rsidP="00751124">
      <w:pPr>
        <w:tabs>
          <w:tab w:val="left" w:pos="1445"/>
        </w:tabs>
        <w:spacing w:line="248" w:lineRule="auto"/>
        <w:ind w:left="720"/>
        <w:rPr>
          <w:rFonts w:ascii="Gill Sans MT" w:eastAsia="Gill Sans MT" w:hAnsi="Gill Sans MT" w:cs="Gill Sans MT"/>
          <w:sz w:val="20"/>
          <w:szCs w:val="20"/>
        </w:rPr>
      </w:pPr>
      <w:r>
        <w:rPr>
          <w:rFonts w:ascii="Gill Sans MT" w:eastAsia="Gill Sans MT" w:hAnsi="Gill Sans MT" w:cs="Gill Sans MT"/>
          <w:sz w:val="20"/>
          <w:szCs w:val="20"/>
        </w:rPr>
        <w:t xml:space="preserve">             </w:t>
      </w:r>
      <w:proofErr w:type="gramStart"/>
      <w:r w:rsidR="000C6753" w:rsidRPr="00751124">
        <w:rPr>
          <w:rFonts w:ascii="Gill Sans MT" w:eastAsia="Gill Sans MT" w:hAnsi="Gill Sans MT" w:cs="Gill Sans MT"/>
          <w:sz w:val="20"/>
          <w:szCs w:val="20"/>
        </w:rPr>
        <w:t>by</w:t>
      </w:r>
      <w:proofErr w:type="gramEnd"/>
      <w:r w:rsidR="000C6753" w:rsidRPr="00751124">
        <w:rPr>
          <w:rFonts w:ascii="Gill Sans MT" w:eastAsia="Gill Sans MT" w:hAnsi="Gill Sans MT" w:cs="Gill Sans MT"/>
          <w:sz w:val="20"/>
          <w:szCs w:val="20"/>
        </w:rPr>
        <w:t xml:space="preserve"> appropriately trained staff.</w:t>
      </w:r>
    </w:p>
    <w:p w14:paraId="7C1950F5" w14:textId="7243D451" w:rsidR="008C0E05" w:rsidRDefault="008C0E05" w:rsidP="008C0E05">
      <w:pPr>
        <w:tabs>
          <w:tab w:val="left" w:pos="1445"/>
        </w:tabs>
        <w:spacing w:line="248" w:lineRule="auto"/>
        <w:rPr>
          <w:rFonts w:ascii="Gill Sans MT" w:eastAsia="Gill Sans MT" w:hAnsi="Gill Sans MT" w:cs="Gill Sans MT"/>
          <w:sz w:val="20"/>
          <w:szCs w:val="20"/>
        </w:rPr>
      </w:pPr>
    </w:p>
    <w:p w14:paraId="2F351772" w14:textId="22D1392C" w:rsidR="008C0E05" w:rsidRPr="00B3771C" w:rsidRDefault="008C0E05" w:rsidP="008C0E05">
      <w:pPr>
        <w:tabs>
          <w:tab w:val="left" w:pos="1445"/>
        </w:tabs>
        <w:spacing w:line="248" w:lineRule="auto"/>
        <w:rPr>
          <w:rFonts w:ascii="Gill Sans MT" w:eastAsia="Gill Sans MT" w:hAnsi="Gill Sans MT" w:cs="Gill Sans MT"/>
          <w:b/>
          <w:sz w:val="20"/>
          <w:szCs w:val="20"/>
        </w:rPr>
      </w:pPr>
    </w:p>
    <w:p w14:paraId="02231046" w14:textId="4EDAAE0F" w:rsidR="00B3771C" w:rsidRDefault="00B3771C" w:rsidP="00B3771C">
      <w:pPr>
        <w:tabs>
          <w:tab w:val="left" w:pos="1445"/>
        </w:tabs>
        <w:spacing w:line="248" w:lineRule="auto"/>
        <w:rPr>
          <w:rFonts w:ascii="Gill Sans MT" w:eastAsia="Gill Sans MT" w:hAnsi="Gill Sans MT" w:cs="Gill Sans MT"/>
          <w:b/>
          <w:sz w:val="20"/>
          <w:szCs w:val="20"/>
        </w:rPr>
      </w:pPr>
      <w:r w:rsidRPr="00B3771C">
        <w:rPr>
          <w:rFonts w:ascii="Gill Sans MT" w:eastAsia="Gill Sans MT" w:hAnsi="Gill Sans MT" w:cs="Gill Sans MT"/>
          <w:b/>
          <w:sz w:val="20"/>
          <w:szCs w:val="20"/>
        </w:rPr>
        <w:t xml:space="preserve">Monitoring and Evaluation </w:t>
      </w:r>
    </w:p>
    <w:p w14:paraId="3654428D" w14:textId="77777777" w:rsidR="00B3771C" w:rsidRPr="00B3771C" w:rsidRDefault="00B3771C" w:rsidP="00B3771C">
      <w:pPr>
        <w:tabs>
          <w:tab w:val="left" w:pos="1445"/>
        </w:tabs>
        <w:spacing w:line="248" w:lineRule="auto"/>
        <w:rPr>
          <w:rFonts w:ascii="Gill Sans MT" w:eastAsia="Gill Sans MT" w:hAnsi="Gill Sans MT" w:cs="Gill Sans MT"/>
          <w:b/>
          <w:sz w:val="20"/>
          <w:szCs w:val="20"/>
        </w:rPr>
      </w:pPr>
    </w:p>
    <w:p w14:paraId="64F98B9C" w14:textId="2144E5AA" w:rsidR="00B3771C" w:rsidRPr="00B3771C" w:rsidRDefault="00B3771C" w:rsidP="00B3771C">
      <w:pPr>
        <w:tabs>
          <w:tab w:val="left" w:pos="1445"/>
        </w:tabs>
        <w:spacing w:line="248" w:lineRule="auto"/>
        <w:rPr>
          <w:rFonts w:ascii="Gill Sans MT" w:eastAsia="Gill Sans MT" w:hAnsi="Gill Sans MT" w:cs="Gill Sans MT"/>
          <w:sz w:val="20"/>
          <w:szCs w:val="20"/>
        </w:rPr>
      </w:pPr>
      <w:r w:rsidRPr="00B3771C">
        <w:rPr>
          <w:rFonts w:ascii="Gill Sans MT" w:eastAsia="Gill Sans MT" w:hAnsi="Gill Sans MT" w:cs="Gill Sans MT"/>
          <w:sz w:val="20"/>
          <w:szCs w:val="20"/>
        </w:rPr>
        <w:t>The Accessibility Plan is listed as a statutory document of the Department for Education’s guidance on statu</w:t>
      </w:r>
      <w:r w:rsidR="00147E7F">
        <w:rPr>
          <w:rFonts w:ascii="Gill Sans MT" w:eastAsia="Gill Sans MT" w:hAnsi="Gill Sans MT" w:cs="Gill Sans MT"/>
          <w:sz w:val="20"/>
          <w:szCs w:val="20"/>
        </w:rPr>
        <w:t xml:space="preserve">tory policies for schools. The </w:t>
      </w:r>
      <w:r w:rsidRPr="00B3771C">
        <w:rPr>
          <w:rFonts w:ascii="Gill Sans MT" w:eastAsia="Gill Sans MT" w:hAnsi="Gill Sans MT" w:cs="Gill Sans MT"/>
          <w:sz w:val="20"/>
          <w:szCs w:val="20"/>
        </w:rPr>
        <w:t xml:space="preserve">Plan must be reviewed every three </w:t>
      </w:r>
      <w:r w:rsidR="00147E7F">
        <w:rPr>
          <w:rFonts w:ascii="Gill Sans MT" w:eastAsia="Gill Sans MT" w:hAnsi="Gill Sans MT" w:cs="Gill Sans MT"/>
          <w:sz w:val="20"/>
          <w:szCs w:val="20"/>
        </w:rPr>
        <w:t xml:space="preserve">years and approved by the </w:t>
      </w:r>
      <w:r w:rsidR="00147E7F" w:rsidRPr="006F515E">
        <w:rPr>
          <w:rFonts w:ascii="Gill Sans MT" w:eastAsia="Gill Sans MT" w:hAnsi="Gill Sans MT" w:cs="Gill Sans MT"/>
          <w:color w:val="000000" w:themeColor="text1"/>
          <w:sz w:val="20"/>
          <w:szCs w:val="20"/>
        </w:rPr>
        <w:t xml:space="preserve">Trust &amp; </w:t>
      </w:r>
      <w:r w:rsidRPr="006F515E">
        <w:rPr>
          <w:rFonts w:ascii="Gill Sans MT" w:eastAsia="Gill Sans MT" w:hAnsi="Gill Sans MT" w:cs="Gill Sans MT"/>
          <w:color w:val="000000" w:themeColor="text1"/>
          <w:sz w:val="20"/>
          <w:szCs w:val="20"/>
        </w:rPr>
        <w:t xml:space="preserve">Governing Body </w:t>
      </w:r>
      <w:r w:rsidRPr="00B3771C">
        <w:rPr>
          <w:rFonts w:ascii="Gill Sans MT" w:eastAsia="Gill Sans MT" w:hAnsi="Gill Sans MT" w:cs="Gill Sans MT"/>
          <w:sz w:val="20"/>
          <w:szCs w:val="20"/>
        </w:rPr>
        <w:t xml:space="preserve">and published on the school website. </w:t>
      </w:r>
    </w:p>
    <w:p w14:paraId="4F8B0EC5" w14:textId="22027CC2" w:rsidR="008C0E05" w:rsidRDefault="00147E7F" w:rsidP="00B3771C">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The Charles Dickens Primary School</w:t>
      </w:r>
      <w:r w:rsidR="00B3771C" w:rsidRPr="00B3771C">
        <w:rPr>
          <w:rFonts w:ascii="Gill Sans MT" w:eastAsia="Gill Sans MT" w:hAnsi="Gill Sans MT" w:cs="Gill Sans MT"/>
          <w:sz w:val="20"/>
          <w:szCs w:val="20"/>
        </w:rPr>
        <w:t xml:space="preserve"> accessibility plan will be monitored by the Head of School and evaluated by the</w:t>
      </w:r>
      <w:r w:rsidRPr="00147E7F">
        <w:rPr>
          <w:rFonts w:ascii="Gill Sans MT" w:eastAsia="Gill Sans MT" w:hAnsi="Gill Sans MT" w:cs="Gill Sans MT"/>
          <w:color w:val="FF0000"/>
          <w:sz w:val="20"/>
          <w:szCs w:val="20"/>
        </w:rPr>
        <w:t xml:space="preserve"> </w:t>
      </w:r>
      <w:r w:rsidRPr="006F515E">
        <w:rPr>
          <w:rFonts w:ascii="Gill Sans MT" w:eastAsia="Gill Sans MT" w:hAnsi="Gill Sans MT" w:cs="Gill Sans MT"/>
          <w:color w:val="000000" w:themeColor="text1"/>
          <w:sz w:val="20"/>
          <w:szCs w:val="20"/>
        </w:rPr>
        <w:t>Trust &amp; Governing Body</w:t>
      </w:r>
      <w:r w:rsidR="00B3771C" w:rsidRPr="006F515E">
        <w:rPr>
          <w:rFonts w:ascii="Gill Sans MT" w:eastAsia="Gill Sans MT" w:hAnsi="Gill Sans MT" w:cs="Gill Sans MT"/>
          <w:color w:val="000000" w:themeColor="text1"/>
          <w:sz w:val="20"/>
          <w:szCs w:val="20"/>
        </w:rPr>
        <w:t xml:space="preserve"> </w:t>
      </w:r>
      <w:r w:rsidR="00B3771C" w:rsidRPr="00B3771C">
        <w:rPr>
          <w:rFonts w:ascii="Gill Sans MT" w:eastAsia="Gill Sans MT" w:hAnsi="Gill Sans MT" w:cs="Gill Sans MT"/>
          <w:sz w:val="20"/>
          <w:szCs w:val="20"/>
        </w:rPr>
        <w:t>members. The Accessibility Plan is structured to complement and support a number of school polices.</w:t>
      </w:r>
    </w:p>
    <w:p w14:paraId="55E208A3" w14:textId="5B7244A2" w:rsidR="008C0E05" w:rsidRDefault="008C0E05" w:rsidP="008C0E05">
      <w:pPr>
        <w:tabs>
          <w:tab w:val="left" w:pos="1445"/>
        </w:tabs>
        <w:spacing w:line="248" w:lineRule="auto"/>
        <w:rPr>
          <w:rFonts w:ascii="Gill Sans MT" w:eastAsia="Gill Sans MT" w:hAnsi="Gill Sans MT" w:cs="Gill Sans MT"/>
          <w:sz w:val="20"/>
          <w:szCs w:val="20"/>
        </w:rPr>
      </w:pPr>
    </w:p>
    <w:p w14:paraId="17AE9B38" w14:textId="77777777" w:rsidR="00147E7F" w:rsidRDefault="00147E7F" w:rsidP="00147E7F">
      <w:pPr>
        <w:spacing w:line="278" w:lineRule="auto"/>
        <w:ind w:left="5"/>
        <w:jc w:val="both"/>
        <w:rPr>
          <w:sz w:val="20"/>
          <w:szCs w:val="20"/>
        </w:rPr>
      </w:pPr>
      <w:r>
        <w:rPr>
          <w:rFonts w:ascii="Gill Sans MT" w:eastAsia="Gill Sans MT" w:hAnsi="Gill Sans MT" w:cs="Gill Sans MT"/>
          <w:b/>
          <w:bCs/>
          <w:sz w:val="20"/>
          <w:szCs w:val="20"/>
        </w:rPr>
        <w:t>Documents and policies</w:t>
      </w:r>
    </w:p>
    <w:p w14:paraId="20856313" w14:textId="77777777" w:rsidR="00147E7F" w:rsidRDefault="00147E7F" w:rsidP="00147E7F">
      <w:pPr>
        <w:spacing w:line="312" w:lineRule="exact"/>
        <w:rPr>
          <w:sz w:val="20"/>
          <w:szCs w:val="20"/>
        </w:rPr>
      </w:pPr>
    </w:p>
    <w:p w14:paraId="49BFD883" w14:textId="353F69F9" w:rsidR="008C0E05" w:rsidRDefault="00147E7F" w:rsidP="006F515E">
      <w:pPr>
        <w:ind w:left="5"/>
        <w:rPr>
          <w:rFonts w:ascii="Gill Sans MT" w:eastAsia="Gill Sans MT" w:hAnsi="Gill Sans MT" w:cs="Gill Sans MT"/>
          <w:sz w:val="20"/>
          <w:szCs w:val="20"/>
        </w:rPr>
      </w:pPr>
      <w:r>
        <w:rPr>
          <w:rFonts w:ascii="Gill Sans MT" w:eastAsia="Gill Sans MT" w:hAnsi="Gill Sans MT" w:cs="Gill Sans MT"/>
          <w:sz w:val="20"/>
          <w:szCs w:val="20"/>
        </w:rPr>
        <w:t>The Accessibility Plan should be read in conjunction with the following school policies, strategies and documents:</w:t>
      </w:r>
    </w:p>
    <w:p w14:paraId="5CD139B7" w14:textId="61A00D86" w:rsidR="006F515E" w:rsidRDefault="006F515E" w:rsidP="006F515E">
      <w:pPr>
        <w:ind w:left="5"/>
        <w:rPr>
          <w:rFonts w:ascii="Gill Sans MT" w:eastAsia="Gill Sans MT" w:hAnsi="Gill Sans MT" w:cs="Gill Sans MT"/>
          <w:sz w:val="20"/>
          <w:szCs w:val="20"/>
        </w:rPr>
      </w:pPr>
    </w:p>
    <w:p w14:paraId="3DC9FB47" w14:textId="77777777"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Equality Objectives</w:t>
      </w:r>
    </w:p>
    <w:p w14:paraId="08B9A704" w14:textId="77777777"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Single Equality Policy</w:t>
      </w:r>
    </w:p>
    <w:p w14:paraId="5548FE39" w14:textId="77777777"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Staff development plan (within School Development Plan)</w:t>
      </w:r>
    </w:p>
    <w:p w14:paraId="6C4DAC44" w14:textId="77777777"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Health and Safety Policy</w:t>
      </w:r>
    </w:p>
    <w:p w14:paraId="7AD6AB8E" w14:textId="52D2770F"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 xml:space="preserve">TCSET </w:t>
      </w:r>
      <w:hyperlink r:id="rId5" w:history="1">
        <w:r w:rsidRPr="006F515E">
          <w:rPr>
            <w:rStyle w:val="Hyperlink"/>
            <w:rFonts w:ascii="Gill Sans MT" w:hAnsi="Gill Sans MT"/>
            <w:sz w:val="20"/>
            <w:szCs w:val="20"/>
          </w:rPr>
          <w:t>Special Educational Needs Policy</w:t>
        </w:r>
      </w:hyperlink>
    </w:p>
    <w:p w14:paraId="1880545C" w14:textId="77777777"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Behaviour Management Policy</w:t>
      </w:r>
    </w:p>
    <w:p w14:paraId="0E3104F2" w14:textId="77777777"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School Development plan</w:t>
      </w:r>
    </w:p>
    <w:p w14:paraId="0997823F" w14:textId="77777777"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Asset Management Plan</w:t>
      </w:r>
    </w:p>
    <w:p w14:paraId="5433CB09" w14:textId="146C658F" w:rsidR="006F515E" w:rsidRPr="006F515E" w:rsidRDefault="006F515E" w:rsidP="006F515E">
      <w:pPr>
        <w:pStyle w:val="ListParagraph"/>
        <w:numPr>
          <w:ilvl w:val="0"/>
          <w:numId w:val="24"/>
        </w:numPr>
        <w:rPr>
          <w:rFonts w:ascii="Gill Sans MT" w:hAnsi="Gill Sans MT"/>
          <w:sz w:val="20"/>
          <w:szCs w:val="20"/>
        </w:rPr>
      </w:pPr>
      <w:r w:rsidRPr="006F515E">
        <w:rPr>
          <w:rFonts w:ascii="Gill Sans MT" w:hAnsi="Gill Sans MT"/>
          <w:sz w:val="20"/>
          <w:szCs w:val="20"/>
        </w:rPr>
        <w:t>School Brochure/ prospectus and Vision Statement</w:t>
      </w:r>
    </w:p>
    <w:p w14:paraId="04E41E95" w14:textId="77777777" w:rsidR="008C0E05" w:rsidRDefault="008C0E05" w:rsidP="008C0E05">
      <w:pPr>
        <w:rPr>
          <w:rFonts w:ascii="Gill Sans MT" w:eastAsia="Gill Sans MT" w:hAnsi="Gill Sans MT" w:cs="Gill Sans MT"/>
          <w:b/>
          <w:bCs/>
        </w:rPr>
      </w:pPr>
    </w:p>
    <w:p w14:paraId="7D2275D0" w14:textId="77777777" w:rsidR="001F2DE0" w:rsidRDefault="001F2DE0" w:rsidP="008C0E05">
      <w:pPr>
        <w:rPr>
          <w:rFonts w:ascii="Gill Sans MT" w:eastAsia="Gill Sans MT" w:hAnsi="Gill Sans MT" w:cs="Gill Sans MT"/>
          <w:b/>
          <w:bCs/>
          <w:sz w:val="20"/>
        </w:rPr>
      </w:pPr>
    </w:p>
    <w:p w14:paraId="006ED657" w14:textId="77777777" w:rsidR="001F2DE0" w:rsidRDefault="001F2DE0" w:rsidP="008C0E05">
      <w:pPr>
        <w:rPr>
          <w:rFonts w:ascii="Gill Sans MT" w:eastAsia="Gill Sans MT" w:hAnsi="Gill Sans MT" w:cs="Gill Sans MT"/>
          <w:b/>
          <w:bCs/>
          <w:sz w:val="20"/>
        </w:rPr>
      </w:pPr>
    </w:p>
    <w:p w14:paraId="3E75F5B3" w14:textId="2E0E94CA" w:rsidR="008C0E05" w:rsidRPr="001F2DE0" w:rsidRDefault="008C0E05" w:rsidP="008C0E05">
      <w:pPr>
        <w:rPr>
          <w:rFonts w:ascii="Gill Sans MT" w:eastAsia="Gill Sans MT" w:hAnsi="Gill Sans MT" w:cs="Gill Sans MT"/>
          <w:b/>
          <w:bCs/>
          <w:sz w:val="20"/>
        </w:rPr>
      </w:pPr>
      <w:bookmarkStart w:id="0" w:name="_GoBack"/>
      <w:bookmarkEnd w:id="0"/>
      <w:r w:rsidRPr="001F2DE0">
        <w:rPr>
          <w:rFonts w:ascii="Gill Sans MT" w:eastAsia="Gill Sans MT" w:hAnsi="Gill Sans MT" w:cs="Gill Sans MT"/>
          <w:b/>
          <w:bCs/>
          <w:sz w:val="20"/>
        </w:rPr>
        <w:t>Review and evaluation</w:t>
      </w:r>
    </w:p>
    <w:p w14:paraId="4E5F9703" w14:textId="0DF19013" w:rsidR="008C0E05" w:rsidRPr="004D7675" w:rsidRDefault="008C0E05" w:rsidP="008C0E05">
      <w:pPr>
        <w:rPr>
          <w:rFonts w:ascii="Gill Sans MT" w:eastAsia="Gill Sans MT" w:hAnsi="Gill Sans MT" w:cs="Gill Sans MT"/>
          <w:bCs/>
        </w:rPr>
      </w:pPr>
      <w:r w:rsidRPr="004D7675">
        <w:rPr>
          <w:rFonts w:ascii="Gill Sans MT" w:eastAsia="Gill Sans MT" w:hAnsi="Gill Sans MT" w:cs="Gill Sans MT"/>
          <w:bCs/>
        </w:rPr>
        <w:t xml:space="preserve">It is a requirement that our accessibility plan is reviewed annually. </w:t>
      </w:r>
      <w:r w:rsidR="00074E85">
        <w:rPr>
          <w:rFonts w:ascii="Gill Sans MT" w:eastAsia="Gill Sans MT" w:hAnsi="Gill Sans MT" w:cs="Gill Sans MT"/>
          <w:bCs/>
        </w:rPr>
        <w:t xml:space="preserve"> </w:t>
      </w:r>
      <w:r w:rsidRPr="004D7675">
        <w:rPr>
          <w:rFonts w:ascii="Gill Sans MT" w:eastAsia="Gill Sans MT" w:hAnsi="Gill Sans MT" w:cs="Gill Sans MT"/>
          <w:bCs/>
        </w:rPr>
        <w:t>Below is a set of actions of how Charles Dickens Primary School will address the actions.</w:t>
      </w:r>
    </w:p>
    <w:p w14:paraId="443136C4" w14:textId="77777777" w:rsidR="008C0E05" w:rsidRDefault="008C0E05" w:rsidP="008C0E05">
      <w:pPr>
        <w:rPr>
          <w:rFonts w:ascii="Gill Sans MT" w:eastAsia="Gill Sans MT" w:hAnsi="Gill Sans MT" w:cs="Gill Sans MT"/>
          <w:b/>
          <w:bCs/>
        </w:rPr>
      </w:pPr>
    </w:p>
    <w:p w14:paraId="2F0ECD87" w14:textId="0ECA92E5" w:rsidR="008C0E05" w:rsidRDefault="008C0E05" w:rsidP="008C0E05">
      <w:pPr>
        <w:rPr>
          <w:rFonts w:ascii="Gill Sans MT" w:eastAsia="Gill Sans MT" w:hAnsi="Gill Sans MT" w:cs="Gill Sans MT"/>
          <w:b/>
          <w:bCs/>
        </w:rPr>
      </w:pPr>
      <w:r>
        <w:rPr>
          <w:rFonts w:ascii="Gill Sans MT" w:eastAsia="Gill Sans MT" w:hAnsi="Gill Sans MT" w:cs="Gill Sans MT"/>
          <w:b/>
          <w:bCs/>
        </w:rPr>
        <w:t>Approved by………………………………………………….</w:t>
      </w:r>
    </w:p>
    <w:p w14:paraId="0C7209E0" w14:textId="77777777" w:rsidR="00074E85" w:rsidRDefault="00074E85" w:rsidP="008C0E05">
      <w:pPr>
        <w:rPr>
          <w:rFonts w:ascii="Gill Sans MT" w:eastAsia="Gill Sans MT" w:hAnsi="Gill Sans MT" w:cs="Gill Sans MT"/>
          <w:b/>
          <w:bCs/>
        </w:rPr>
      </w:pPr>
    </w:p>
    <w:p w14:paraId="65EF8317" w14:textId="77777777" w:rsidR="008C0E05" w:rsidRDefault="008C0E05" w:rsidP="008C0E05">
      <w:pPr>
        <w:rPr>
          <w:rFonts w:ascii="Gill Sans MT" w:eastAsia="Gill Sans MT" w:hAnsi="Gill Sans MT" w:cs="Gill Sans MT"/>
          <w:b/>
          <w:bCs/>
        </w:rPr>
      </w:pPr>
    </w:p>
    <w:p w14:paraId="3084FB66" w14:textId="7191403D" w:rsidR="008C0E05" w:rsidRDefault="009119F0" w:rsidP="008C0E05">
      <w:pPr>
        <w:rPr>
          <w:rFonts w:ascii="Gill Sans MT" w:eastAsia="Gill Sans MT" w:hAnsi="Gill Sans MT" w:cs="Gill Sans MT"/>
          <w:b/>
          <w:bCs/>
        </w:rPr>
      </w:pPr>
      <w:r>
        <w:rPr>
          <w:rFonts w:ascii="Gill Sans MT" w:eastAsia="Gill Sans MT" w:hAnsi="Gill Sans MT" w:cs="Gill Sans MT"/>
          <w:b/>
          <w:bCs/>
        </w:rPr>
        <w:t>Date: 25.4.2023</w:t>
      </w:r>
    </w:p>
    <w:p w14:paraId="6C5A5094" w14:textId="5FD237AC" w:rsidR="009119F0" w:rsidRDefault="009119F0" w:rsidP="008C0E05">
      <w:pPr>
        <w:rPr>
          <w:rFonts w:ascii="Gill Sans MT" w:eastAsia="Gill Sans MT" w:hAnsi="Gill Sans MT" w:cs="Gill Sans MT"/>
          <w:b/>
          <w:bCs/>
        </w:rPr>
      </w:pPr>
    </w:p>
    <w:p w14:paraId="1EAEAFB5" w14:textId="6F2E5B07" w:rsidR="009119F0" w:rsidRDefault="009119F0" w:rsidP="008C0E05">
      <w:pPr>
        <w:rPr>
          <w:rFonts w:ascii="Gill Sans MT" w:eastAsia="Gill Sans MT" w:hAnsi="Gill Sans MT" w:cs="Gill Sans MT"/>
          <w:b/>
          <w:bCs/>
        </w:rPr>
      </w:pPr>
      <w:r>
        <w:rPr>
          <w:rFonts w:ascii="Gill Sans MT" w:eastAsia="Gill Sans MT" w:hAnsi="Gill Sans MT" w:cs="Gill Sans MT"/>
          <w:b/>
          <w:bCs/>
        </w:rPr>
        <w:t>Review Date: 22.4.2024</w:t>
      </w:r>
    </w:p>
    <w:p w14:paraId="606720EA" w14:textId="6F669722" w:rsidR="006F515E" w:rsidRDefault="006F515E" w:rsidP="008C0E05">
      <w:pPr>
        <w:rPr>
          <w:rFonts w:ascii="Gill Sans MT" w:eastAsia="Gill Sans MT" w:hAnsi="Gill Sans MT" w:cs="Gill Sans MT"/>
          <w:b/>
          <w:bCs/>
        </w:rPr>
      </w:pPr>
    </w:p>
    <w:p w14:paraId="4DC0E34B" w14:textId="77777777" w:rsidR="006F515E" w:rsidRDefault="006F515E" w:rsidP="008C0E05">
      <w:pPr>
        <w:rPr>
          <w:rFonts w:ascii="Gill Sans MT" w:eastAsia="Gill Sans MT" w:hAnsi="Gill Sans MT" w:cs="Gill Sans MT"/>
          <w:b/>
          <w:bCs/>
        </w:rPr>
      </w:pPr>
    </w:p>
    <w:p w14:paraId="21FF8C7C" w14:textId="77777777" w:rsidR="009119F0" w:rsidRDefault="009119F0" w:rsidP="008C0E05">
      <w:pPr>
        <w:rPr>
          <w:rFonts w:ascii="Gill Sans MT" w:eastAsia="Gill Sans MT" w:hAnsi="Gill Sans MT" w:cs="Gill Sans MT"/>
          <w:b/>
          <w:bCs/>
        </w:rPr>
      </w:pPr>
    </w:p>
    <w:p w14:paraId="406AA4B4" w14:textId="5F6788FF" w:rsidR="008C0E05" w:rsidRDefault="008C0E05" w:rsidP="008C0E05">
      <w:pPr>
        <w:rPr>
          <w:sz w:val="20"/>
          <w:szCs w:val="20"/>
        </w:rPr>
      </w:pPr>
      <w:r>
        <w:rPr>
          <w:rFonts w:ascii="Gill Sans MT" w:eastAsia="Gill Sans MT" w:hAnsi="Gill Sans MT" w:cs="Gill Sans MT"/>
          <w:b/>
          <w:bCs/>
        </w:rPr>
        <w:t>Section 2: Aims and objectives</w:t>
      </w:r>
    </w:p>
    <w:p w14:paraId="563D6D13" w14:textId="77777777" w:rsidR="008C0E05" w:rsidRDefault="008C0E05" w:rsidP="008C0E05">
      <w:pPr>
        <w:spacing w:line="125" w:lineRule="exact"/>
        <w:rPr>
          <w:sz w:val="20"/>
          <w:szCs w:val="20"/>
        </w:rPr>
      </w:pPr>
    </w:p>
    <w:p w14:paraId="0D8E4A05" w14:textId="77777777" w:rsidR="008C0E05" w:rsidRDefault="008C0E05" w:rsidP="008C0E05">
      <w:pPr>
        <w:rPr>
          <w:sz w:val="20"/>
          <w:szCs w:val="20"/>
        </w:rPr>
      </w:pPr>
      <w:r>
        <w:rPr>
          <w:rFonts w:ascii="Gill Sans MT" w:eastAsia="Gill Sans MT" w:hAnsi="Gill Sans MT" w:cs="Gill Sans MT"/>
          <w:sz w:val="20"/>
          <w:szCs w:val="20"/>
        </w:rPr>
        <w:t>Our aims are to:</w:t>
      </w:r>
    </w:p>
    <w:p w14:paraId="26BA6CAC" w14:textId="77777777" w:rsidR="008C0E05" w:rsidRDefault="008C0E05" w:rsidP="008C0E05">
      <w:pPr>
        <w:spacing w:line="118" w:lineRule="exact"/>
        <w:rPr>
          <w:sz w:val="20"/>
          <w:szCs w:val="20"/>
        </w:rPr>
      </w:pPr>
    </w:p>
    <w:p w14:paraId="58E7C791" w14:textId="77777777" w:rsidR="008C0E05" w:rsidRPr="00421216" w:rsidRDefault="008C0E05" w:rsidP="00421216">
      <w:pPr>
        <w:pStyle w:val="ListParagraph"/>
        <w:numPr>
          <w:ilvl w:val="0"/>
          <w:numId w:val="22"/>
        </w:numPr>
        <w:tabs>
          <w:tab w:val="left" w:pos="720"/>
        </w:tabs>
        <w:rPr>
          <w:rFonts w:ascii="Symbol" w:eastAsia="Symbol" w:hAnsi="Symbol" w:cs="Symbol"/>
          <w:sz w:val="20"/>
          <w:szCs w:val="20"/>
        </w:rPr>
      </w:pPr>
      <w:r w:rsidRPr="00421216">
        <w:rPr>
          <w:rFonts w:ascii="Gill Sans MT" w:eastAsia="Gill Sans MT" w:hAnsi="Gill Sans MT" w:cs="Gill Sans MT"/>
          <w:sz w:val="20"/>
          <w:szCs w:val="20"/>
        </w:rPr>
        <w:t>Increase access to the curriculum for pupils with a disability</w:t>
      </w:r>
    </w:p>
    <w:p w14:paraId="4EDFF1A6" w14:textId="77777777" w:rsidR="008C0E05" w:rsidRDefault="008C0E05" w:rsidP="00421216">
      <w:pPr>
        <w:spacing w:line="2" w:lineRule="exact"/>
        <w:rPr>
          <w:rFonts w:ascii="Symbol" w:eastAsia="Symbol" w:hAnsi="Symbol" w:cs="Symbol"/>
          <w:sz w:val="20"/>
          <w:szCs w:val="20"/>
        </w:rPr>
      </w:pPr>
    </w:p>
    <w:p w14:paraId="00463D55" w14:textId="77777777" w:rsidR="008C0E05" w:rsidRPr="00421216" w:rsidRDefault="008C0E05" w:rsidP="00421216">
      <w:pPr>
        <w:pStyle w:val="ListParagraph"/>
        <w:numPr>
          <w:ilvl w:val="0"/>
          <w:numId w:val="22"/>
        </w:numPr>
        <w:tabs>
          <w:tab w:val="left" w:pos="720"/>
        </w:tabs>
        <w:rPr>
          <w:rFonts w:ascii="Symbol" w:eastAsia="Symbol" w:hAnsi="Symbol" w:cs="Symbol"/>
          <w:sz w:val="20"/>
          <w:szCs w:val="20"/>
        </w:rPr>
      </w:pPr>
      <w:r w:rsidRPr="00421216">
        <w:rPr>
          <w:rFonts w:ascii="Gill Sans MT" w:eastAsia="Gill Sans MT" w:hAnsi="Gill Sans MT" w:cs="Gill Sans MT"/>
          <w:sz w:val="20"/>
          <w:szCs w:val="20"/>
        </w:rPr>
        <w:t>Improve and maintain access to the physical environment</w:t>
      </w:r>
    </w:p>
    <w:p w14:paraId="21AB990F" w14:textId="77777777" w:rsidR="008C0E05" w:rsidRDefault="008C0E05" w:rsidP="00421216">
      <w:pPr>
        <w:spacing w:line="7" w:lineRule="exact"/>
        <w:rPr>
          <w:rFonts w:ascii="Symbol" w:eastAsia="Symbol" w:hAnsi="Symbol" w:cs="Symbol"/>
          <w:sz w:val="20"/>
          <w:szCs w:val="20"/>
        </w:rPr>
      </w:pPr>
    </w:p>
    <w:p w14:paraId="4F1B8A40" w14:textId="3EB2CB48" w:rsidR="008C0E05" w:rsidRPr="00421216" w:rsidRDefault="008C0E05" w:rsidP="00421216">
      <w:pPr>
        <w:pStyle w:val="ListParagraph"/>
        <w:numPr>
          <w:ilvl w:val="0"/>
          <w:numId w:val="22"/>
        </w:numPr>
        <w:tabs>
          <w:tab w:val="left" w:pos="720"/>
        </w:tabs>
        <w:rPr>
          <w:rFonts w:ascii="Symbol" w:eastAsia="Symbol" w:hAnsi="Symbol" w:cs="Symbol"/>
          <w:sz w:val="19"/>
          <w:szCs w:val="19"/>
        </w:rPr>
      </w:pPr>
      <w:r w:rsidRPr="00421216">
        <w:rPr>
          <w:rFonts w:ascii="Gill Sans MT" w:eastAsia="Gill Sans MT" w:hAnsi="Gill Sans MT" w:cs="Gill Sans MT"/>
          <w:sz w:val="19"/>
          <w:szCs w:val="19"/>
        </w:rPr>
        <w:t>Improve the delivery of individual curriculums where these are specified</w:t>
      </w:r>
    </w:p>
    <w:p w14:paraId="257D93D3" w14:textId="77777777" w:rsidR="008C0E05" w:rsidRDefault="008C0E05" w:rsidP="008C0E05">
      <w:pPr>
        <w:pStyle w:val="ListParagraph"/>
        <w:rPr>
          <w:rFonts w:ascii="Symbol" w:eastAsia="Symbol" w:hAnsi="Symbol" w:cs="Symbol"/>
          <w:sz w:val="19"/>
          <w:szCs w:val="19"/>
        </w:rPr>
      </w:pPr>
    </w:p>
    <w:p w14:paraId="6C2D6B63" w14:textId="5D9CDDFE" w:rsidR="008C0E05" w:rsidRDefault="008C0E05" w:rsidP="008C0E05">
      <w:pPr>
        <w:tabs>
          <w:tab w:val="left" w:pos="720"/>
        </w:tabs>
        <w:rPr>
          <w:rFonts w:ascii="Symbol" w:eastAsia="Symbol" w:hAnsi="Symbol" w:cs="Symbol"/>
          <w:sz w:val="19"/>
          <w:szCs w:val="19"/>
        </w:rPr>
      </w:pPr>
    </w:p>
    <w:tbl>
      <w:tblPr>
        <w:tblStyle w:val="TableGrid"/>
        <w:tblpPr w:leftFromText="180" w:rightFromText="180" w:vertAnchor="text" w:horzAnchor="margin" w:tblpY="1"/>
        <w:tblW w:w="0" w:type="auto"/>
        <w:tblLook w:val="04A0" w:firstRow="1" w:lastRow="0" w:firstColumn="1" w:lastColumn="0" w:noHBand="0" w:noVBand="1"/>
      </w:tblPr>
      <w:tblGrid>
        <w:gridCol w:w="2557"/>
        <w:gridCol w:w="3725"/>
        <w:gridCol w:w="2570"/>
        <w:gridCol w:w="2533"/>
        <w:gridCol w:w="2565"/>
      </w:tblGrid>
      <w:tr w:rsidR="00EF00B5" w14:paraId="6DEC7F68" w14:textId="77777777" w:rsidTr="00EF00B5">
        <w:tc>
          <w:tcPr>
            <w:tcW w:w="2557" w:type="dxa"/>
          </w:tcPr>
          <w:p w14:paraId="2BC8BC53"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Aims</w:t>
            </w:r>
          </w:p>
        </w:tc>
        <w:tc>
          <w:tcPr>
            <w:tcW w:w="3725" w:type="dxa"/>
          </w:tcPr>
          <w:p w14:paraId="4EED9983"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Actions</w:t>
            </w:r>
          </w:p>
        </w:tc>
        <w:tc>
          <w:tcPr>
            <w:tcW w:w="2570" w:type="dxa"/>
          </w:tcPr>
          <w:p w14:paraId="0C271CDF"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Person responsible</w:t>
            </w:r>
          </w:p>
        </w:tc>
        <w:tc>
          <w:tcPr>
            <w:tcW w:w="2533" w:type="dxa"/>
          </w:tcPr>
          <w:p w14:paraId="538B482A"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Actions completed by</w:t>
            </w:r>
          </w:p>
        </w:tc>
        <w:tc>
          <w:tcPr>
            <w:tcW w:w="2565" w:type="dxa"/>
          </w:tcPr>
          <w:p w14:paraId="215C5318"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Success criteria</w:t>
            </w:r>
          </w:p>
        </w:tc>
      </w:tr>
      <w:tr w:rsidR="00EF00B5" w14:paraId="67ACECA1" w14:textId="77777777" w:rsidTr="00EF00B5">
        <w:tc>
          <w:tcPr>
            <w:tcW w:w="2557" w:type="dxa"/>
          </w:tcPr>
          <w:p w14:paraId="24E0A1C2" w14:textId="77777777" w:rsidR="00EF00B5" w:rsidRDefault="00EF00B5" w:rsidP="00EF00B5">
            <w:pPr>
              <w:spacing w:line="276" w:lineRule="auto"/>
              <w:jc w:val="both"/>
              <w:rPr>
                <w:sz w:val="20"/>
                <w:szCs w:val="20"/>
              </w:rPr>
            </w:pPr>
            <w:r>
              <w:rPr>
                <w:rFonts w:ascii="Gill Sans MT" w:eastAsia="Gill Sans MT" w:hAnsi="Gill Sans MT" w:cs="Gill Sans MT"/>
                <w:sz w:val="20"/>
                <w:szCs w:val="20"/>
              </w:rPr>
              <w:t>I</w:t>
            </w:r>
            <w:r w:rsidRPr="584FED86">
              <w:rPr>
                <w:rFonts w:ascii="Gill Sans MT" w:eastAsia="Gill Sans MT" w:hAnsi="Gill Sans MT" w:cs="Gill Sans MT"/>
                <w:sz w:val="20"/>
                <w:szCs w:val="20"/>
              </w:rPr>
              <w:t xml:space="preserve">mprove the physical environment of the school and </w:t>
            </w:r>
            <w:r>
              <w:rPr>
                <w:rFonts w:ascii="Gill Sans MT" w:eastAsia="Gill Sans MT" w:hAnsi="Gill Sans MT" w:cs="Gill Sans MT"/>
                <w:sz w:val="20"/>
                <w:szCs w:val="20"/>
              </w:rPr>
              <w:t>en</w:t>
            </w:r>
            <w:r w:rsidRPr="584FED86">
              <w:rPr>
                <w:rFonts w:ascii="Gill Sans MT" w:eastAsia="Gill Sans MT" w:hAnsi="Gill Sans MT" w:cs="Gill Sans MT"/>
                <w:sz w:val="20"/>
                <w:szCs w:val="20"/>
              </w:rPr>
              <w:t>able pupils to take better advantage of education, facilities and services provided</w:t>
            </w:r>
          </w:p>
          <w:p w14:paraId="58AA5562" w14:textId="77777777" w:rsidR="00EF00B5" w:rsidRDefault="00EF00B5" w:rsidP="00EF00B5">
            <w:pPr>
              <w:spacing w:line="276" w:lineRule="auto"/>
              <w:jc w:val="both"/>
              <w:rPr>
                <w:rFonts w:ascii="Gill Sans MT" w:eastAsia="Gill Sans MT" w:hAnsi="Gill Sans MT" w:cs="Gill Sans MT"/>
                <w:sz w:val="20"/>
                <w:szCs w:val="20"/>
              </w:rPr>
            </w:pPr>
          </w:p>
          <w:p w14:paraId="199A7C80"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(Specifically t</w:t>
            </w:r>
            <w:r w:rsidRPr="584FED86">
              <w:rPr>
                <w:rFonts w:ascii="Gill Sans MT" w:eastAsia="Gill Sans MT" w:hAnsi="Gill Sans MT" w:cs="Gill Sans MT"/>
                <w:sz w:val="20"/>
                <w:szCs w:val="20"/>
              </w:rPr>
              <w:t>o ensure the school is accessible to pupils with wheel chairs or walkers.)</w:t>
            </w:r>
          </w:p>
          <w:p w14:paraId="56A7038E" w14:textId="77777777" w:rsidR="00EF00B5" w:rsidRDefault="00EF00B5" w:rsidP="00EF00B5">
            <w:pPr>
              <w:tabs>
                <w:tab w:val="left" w:pos="1445"/>
              </w:tabs>
              <w:spacing w:line="248" w:lineRule="auto"/>
              <w:rPr>
                <w:rFonts w:ascii="Gill Sans MT" w:eastAsia="Gill Sans MT" w:hAnsi="Gill Sans MT" w:cs="Gill Sans MT"/>
                <w:sz w:val="20"/>
                <w:szCs w:val="20"/>
              </w:rPr>
            </w:pPr>
          </w:p>
          <w:p w14:paraId="60403C3F" w14:textId="77777777" w:rsidR="00EF00B5" w:rsidRDefault="00EF00B5" w:rsidP="00EF00B5">
            <w:pPr>
              <w:tabs>
                <w:tab w:val="left" w:pos="1445"/>
              </w:tabs>
              <w:spacing w:line="248" w:lineRule="auto"/>
              <w:rPr>
                <w:rFonts w:ascii="Gill Sans MT" w:eastAsia="Gill Sans MT" w:hAnsi="Gill Sans MT" w:cs="Gill Sans MT"/>
                <w:sz w:val="20"/>
                <w:szCs w:val="20"/>
              </w:rPr>
            </w:pPr>
          </w:p>
          <w:p w14:paraId="1B5418AD" w14:textId="77777777" w:rsidR="00EF00B5" w:rsidRDefault="00EF00B5" w:rsidP="00EF00B5">
            <w:pPr>
              <w:tabs>
                <w:tab w:val="left" w:pos="1445"/>
              </w:tabs>
              <w:spacing w:line="248" w:lineRule="auto"/>
              <w:rPr>
                <w:rFonts w:ascii="Gill Sans MT" w:eastAsia="Gill Sans MT" w:hAnsi="Gill Sans MT" w:cs="Gill Sans MT"/>
                <w:sz w:val="20"/>
                <w:szCs w:val="20"/>
              </w:rPr>
            </w:pPr>
          </w:p>
        </w:tc>
        <w:tc>
          <w:tcPr>
            <w:tcW w:w="3725" w:type="dxa"/>
          </w:tcPr>
          <w:p w14:paraId="298E7812" w14:textId="77777777" w:rsidR="00EF00B5" w:rsidRPr="00CE5223" w:rsidRDefault="00EF00B5" w:rsidP="00EF00B5">
            <w:pPr>
              <w:pStyle w:val="ListParagraph"/>
              <w:numPr>
                <w:ilvl w:val="0"/>
                <w:numId w:val="18"/>
              </w:numPr>
              <w:tabs>
                <w:tab w:val="left" w:pos="1445"/>
              </w:tabs>
              <w:spacing w:line="248" w:lineRule="auto"/>
              <w:rPr>
                <w:rFonts w:ascii="Gill Sans MT" w:eastAsia="Gill Sans MT" w:hAnsi="Gill Sans MT" w:cs="Gill Sans MT"/>
                <w:sz w:val="20"/>
                <w:szCs w:val="20"/>
              </w:rPr>
            </w:pPr>
            <w:r w:rsidRPr="00CE5223">
              <w:rPr>
                <w:rFonts w:ascii="Gill Sans MT" w:eastAsia="Gill Sans MT" w:hAnsi="Gill Sans MT" w:cs="Gill Sans MT"/>
                <w:sz w:val="20"/>
                <w:szCs w:val="20"/>
              </w:rPr>
              <w:t>Ensure the reception classroom is acces</w:t>
            </w:r>
            <w:r>
              <w:rPr>
                <w:rFonts w:ascii="Gill Sans MT" w:eastAsia="Gill Sans MT" w:hAnsi="Gill Sans MT" w:cs="Gill Sans MT"/>
                <w:sz w:val="20"/>
                <w:szCs w:val="20"/>
              </w:rPr>
              <w:t>sible for children with walkers</w:t>
            </w:r>
          </w:p>
          <w:p w14:paraId="59A12281" w14:textId="77777777" w:rsidR="00EF00B5" w:rsidRDefault="00EF00B5" w:rsidP="00EF00B5">
            <w:pPr>
              <w:pStyle w:val="ListParagraph"/>
              <w:numPr>
                <w:ilvl w:val="0"/>
                <w:numId w:val="18"/>
              </w:numPr>
              <w:tabs>
                <w:tab w:val="left" w:pos="1445"/>
              </w:tabs>
              <w:spacing w:line="248" w:lineRule="auto"/>
              <w:rPr>
                <w:rFonts w:ascii="Gill Sans MT" w:eastAsia="Gill Sans MT" w:hAnsi="Gill Sans MT" w:cs="Gill Sans MT"/>
                <w:sz w:val="20"/>
                <w:szCs w:val="20"/>
              </w:rPr>
            </w:pPr>
            <w:r w:rsidRPr="00CE5223">
              <w:rPr>
                <w:rFonts w:ascii="Gill Sans MT" w:eastAsia="Gill Sans MT" w:hAnsi="Gill Sans MT" w:cs="Gill Sans MT"/>
                <w:sz w:val="20"/>
                <w:szCs w:val="20"/>
              </w:rPr>
              <w:t xml:space="preserve">Talk </w:t>
            </w:r>
            <w:r w:rsidRPr="00CE5223">
              <w:rPr>
                <w:rFonts w:ascii="Gill Sans MT" w:eastAsia="Gill Sans MT" w:hAnsi="Gill Sans MT" w:cs="Gill Sans MT"/>
                <w:color w:val="000000" w:themeColor="text1"/>
                <w:sz w:val="20"/>
                <w:szCs w:val="20"/>
              </w:rPr>
              <w:t xml:space="preserve">and practice with </w:t>
            </w:r>
            <w:r w:rsidRPr="00CE5223">
              <w:rPr>
                <w:rFonts w:ascii="Gill Sans MT" w:eastAsia="Gill Sans MT" w:hAnsi="Gill Sans MT" w:cs="Gill Sans MT"/>
                <w:sz w:val="20"/>
                <w:szCs w:val="20"/>
              </w:rPr>
              <w:t xml:space="preserve">the children about putting toys away once they’ve used them rather than leaving them on the floor. </w:t>
            </w:r>
          </w:p>
          <w:p w14:paraId="15B59225" w14:textId="77777777" w:rsidR="00EF00B5" w:rsidRPr="00CE5223" w:rsidRDefault="00EF00B5" w:rsidP="00EF00B5">
            <w:pPr>
              <w:pStyle w:val="ListParagraph"/>
              <w:numPr>
                <w:ilvl w:val="0"/>
                <w:numId w:val="18"/>
              </w:numPr>
              <w:tabs>
                <w:tab w:val="left" w:pos="1445"/>
              </w:tabs>
              <w:spacing w:line="248" w:lineRule="auto"/>
              <w:rPr>
                <w:rFonts w:ascii="Gill Sans MT" w:eastAsia="Gill Sans MT" w:hAnsi="Gill Sans MT" w:cs="Gill Sans MT"/>
                <w:sz w:val="20"/>
                <w:szCs w:val="20"/>
              </w:rPr>
            </w:pPr>
            <w:r w:rsidRPr="00CE5223">
              <w:rPr>
                <w:rFonts w:ascii="Gill Sans MT" w:eastAsia="Gill Sans MT" w:hAnsi="Gill Sans MT" w:cs="Gill Sans MT"/>
                <w:sz w:val="20"/>
                <w:szCs w:val="20"/>
              </w:rPr>
              <w:t xml:space="preserve">This to </w:t>
            </w:r>
            <w:r>
              <w:rPr>
                <w:rFonts w:ascii="Gill Sans MT" w:eastAsia="Gill Sans MT" w:hAnsi="Gill Sans MT" w:cs="Gill Sans MT"/>
                <w:sz w:val="20"/>
                <w:szCs w:val="20"/>
              </w:rPr>
              <w:t>be reviewed weekly</w:t>
            </w:r>
          </w:p>
          <w:p w14:paraId="71B462C4" w14:textId="77777777" w:rsidR="00EF00B5" w:rsidRPr="00CE5223" w:rsidRDefault="00EF00B5" w:rsidP="00EF00B5">
            <w:pPr>
              <w:pStyle w:val="ListParagraph"/>
              <w:numPr>
                <w:ilvl w:val="0"/>
                <w:numId w:val="18"/>
              </w:numPr>
              <w:tabs>
                <w:tab w:val="left" w:pos="1445"/>
              </w:tabs>
              <w:spacing w:line="248" w:lineRule="auto"/>
              <w:rPr>
                <w:rFonts w:ascii="Gill Sans MT" w:eastAsia="Gill Sans MT" w:hAnsi="Gill Sans MT" w:cs="Gill Sans MT"/>
                <w:color w:val="000000" w:themeColor="text1"/>
                <w:sz w:val="20"/>
                <w:szCs w:val="20"/>
              </w:rPr>
            </w:pPr>
            <w:r w:rsidRPr="00CE5223">
              <w:rPr>
                <w:rFonts w:ascii="Gill Sans MT" w:eastAsia="Gill Sans MT" w:hAnsi="Gill Sans MT" w:cs="Gill Sans MT"/>
                <w:color w:val="000000" w:themeColor="text1"/>
                <w:sz w:val="20"/>
                <w:szCs w:val="20"/>
              </w:rPr>
              <w:t xml:space="preserve">Work collaboratively with the child and parents to continue the development of </w:t>
            </w:r>
            <w:proofErr w:type="spellStart"/>
            <w:r w:rsidRPr="00CE5223">
              <w:rPr>
                <w:rFonts w:ascii="Gill Sans MT" w:eastAsia="Gill Sans MT" w:hAnsi="Gill Sans MT" w:cs="Gill Sans MT"/>
                <w:color w:val="000000" w:themeColor="text1"/>
                <w:sz w:val="20"/>
                <w:szCs w:val="20"/>
              </w:rPr>
              <w:t>personalised</w:t>
            </w:r>
            <w:proofErr w:type="spellEnd"/>
            <w:r w:rsidRPr="00CE5223">
              <w:rPr>
                <w:rFonts w:ascii="Gill Sans MT" w:eastAsia="Gill Sans MT" w:hAnsi="Gill Sans MT" w:cs="Gill Sans MT"/>
                <w:color w:val="000000" w:themeColor="text1"/>
                <w:sz w:val="20"/>
                <w:szCs w:val="20"/>
              </w:rPr>
              <w:t xml:space="preserve"> plan over years to come, as the child’s strengths and needs develop and change over time.</w:t>
            </w:r>
          </w:p>
          <w:p w14:paraId="303DE46D" w14:textId="77777777" w:rsidR="00EF00B5" w:rsidRPr="00CE5223" w:rsidRDefault="00EF00B5" w:rsidP="00EF00B5">
            <w:pPr>
              <w:pStyle w:val="ListParagraph"/>
              <w:numPr>
                <w:ilvl w:val="0"/>
                <w:numId w:val="18"/>
              </w:numPr>
              <w:tabs>
                <w:tab w:val="left" w:pos="1445"/>
              </w:tabs>
              <w:spacing w:line="248" w:lineRule="auto"/>
              <w:rPr>
                <w:rFonts w:ascii="Gill Sans MT" w:eastAsia="Gill Sans MT" w:hAnsi="Gill Sans MT" w:cs="Gill Sans MT"/>
                <w:sz w:val="20"/>
                <w:szCs w:val="20"/>
              </w:rPr>
            </w:pPr>
            <w:r w:rsidRPr="00CE5223">
              <w:rPr>
                <w:rFonts w:ascii="Gill Sans MT" w:eastAsia="Gill Sans MT" w:hAnsi="Gill Sans MT" w:cs="Gill Sans MT"/>
                <w:sz w:val="20"/>
                <w:szCs w:val="20"/>
              </w:rPr>
              <w:t>Make a long term plan as to how the pupil will access the rest</w:t>
            </w:r>
            <w:r>
              <w:rPr>
                <w:rFonts w:ascii="Gill Sans MT" w:eastAsia="Gill Sans MT" w:hAnsi="Gill Sans MT" w:cs="Gill Sans MT"/>
                <w:sz w:val="20"/>
                <w:szCs w:val="20"/>
              </w:rPr>
              <w:t xml:space="preserve"> of the school beyond year one</w:t>
            </w:r>
          </w:p>
          <w:p w14:paraId="517100BD" w14:textId="77777777" w:rsidR="00EF00B5" w:rsidRPr="00CE5223" w:rsidRDefault="00EF00B5" w:rsidP="00EF00B5">
            <w:pPr>
              <w:pStyle w:val="ListParagraph"/>
              <w:numPr>
                <w:ilvl w:val="0"/>
                <w:numId w:val="18"/>
              </w:num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Share with parents</w:t>
            </w:r>
          </w:p>
        </w:tc>
        <w:tc>
          <w:tcPr>
            <w:tcW w:w="2570" w:type="dxa"/>
          </w:tcPr>
          <w:p w14:paraId="77363603"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 xml:space="preserve">Michael </w:t>
            </w:r>
            <w:proofErr w:type="spellStart"/>
            <w:r>
              <w:rPr>
                <w:rFonts w:ascii="Gill Sans MT" w:eastAsia="Gill Sans MT" w:hAnsi="Gill Sans MT" w:cs="Gill Sans MT"/>
                <w:sz w:val="20"/>
                <w:szCs w:val="20"/>
              </w:rPr>
              <w:t>Eggleton</w:t>
            </w:r>
            <w:proofErr w:type="spellEnd"/>
            <w:r>
              <w:rPr>
                <w:rFonts w:ascii="Gill Sans MT" w:eastAsia="Gill Sans MT" w:hAnsi="Gill Sans MT" w:cs="Gill Sans MT"/>
                <w:sz w:val="20"/>
                <w:szCs w:val="20"/>
              </w:rPr>
              <w:t xml:space="preserve"> (HT)</w:t>
            </w:r>
          </w:p>
          <w:p w14:paraId="75C30BBF" w14:textId="77777777" w:rsidR="00EF00B5" w:rsidRDefault="00EF00B5" w:rsidP="00EF00B5">
            <w:pPr>
              <w:tabs>
                <w:tab w:val="left" w:pos="1445"/>
              </w:tabs>
              <w:spacing w:line="248" w:lineRule="auto"/>
              <w:rPr>
                <w:rFonts w:ascii="Gill Sans MT" w:eastAsia="Gill Sans MT" w:hAnsi="Gill Sans MT" w:cs="Gill Sans MT"/>
                <w:sz w:val="20"/>
                <w:szCs w:val="20"/>
              </w:rPr>
            </w:pPr>
          </w:p>
          <w:p w14:paraId="56A68590"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 xml:space="preserve">Maria </w:t>
            </w:r>
            <w:proofErr w:type="spellStart"/>
            <w:r>
              <w:rPr>
                <w:rFonts w:ascii="Gill Sans MT" w:eastAsia="Gill Sans MT" w:hAnsi="Gill Sans MT" w:cs="Gill Sans MT"/>
                <w:sz w:val="20"/>
                <w:szCs w:val="20"/>
              </w:rPr>
              <w:t>Faherty</w:t>
            </w:r>
            <w:proofErr w:type="spellEnd"/>
            <w:r>
              <w:rPr>
                <w:rFonts w:ascii="Gill Sans MT" w:eastAsia="Gill Sans MT" w:hAnsi="Gill Sans MT" w:cs="Gill Sans MT"/>
                <w:sz w:val="20"/>
                <w:szCs w:val="20"/>
              </w:rPr>
              <w:t>/Sheila Thomas-Health and Safety</w:t>
            </w:r>
          </w:p>
          <w:p w14:paraId="4D5EC3CC" w14:textId="77777777" w:rsidR="00EF00B5" w:rsidRDefault="00EF00B5" w:rsidP="00EF00B5">
            <w:pPr>
              <w:tabs>
                <w:tab w:val="left" w:pos="1445"/>
              </w:tabs>
              <w:spacing w:line="248" w:lineRule="auto"/>
              <w:rPr>
                <w:rFonts w:ascii="Gill Sans MT" w:eastAsia="Gill Sans MT" w:hAnsi="Gill Sans MT" w:cs="Gill Sans MT"/>
                <w:sz w:val="20"/>
                <w:szCs w:val="20"/>
              </w:rPr>
            </w:pPr>
          </w:p>
          <w:p w14:paraId="478A44D2"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 xml:space="preserve">Charlotte </w:t>
            </w:r>
            <w:proofErr w:type="spellStart"/>
            <w:r>
              <w:rPr>
                <w:rFonts w:ascii="Gill Sans MT" w:eastAsia="Gill Sans MT" w:hAnsi="Gill Sans MT" w:cs="Gill Sans MT"/>
                <w:sz w:val="20"/>
                <w:szCs w:val="20"/>
              </w:rPr>
              <w:t>Livett</w:t>
            </w:r>
            <w:proofErr w:type="spellEnd"/>
            <w:r>
              <w:rPr>
                <w:rFonts w:ascii="Gill Sans MT" w:eastAsia="Gill Sans MT" w:hAnsi="Gill Sans MT" w:cs="Gill Sans MT"/>
                <w:sz w:val="20"/>
                <w:szCs w:val="20"/>
              </w:rPr>
              <w:t>-Reception Lead</w:t>
            </w:r>
          </w:p>
        </w:tc>
        <w:tc>
          <w:tcPr>
            <w:tcW w:w="2533" w:type="dxa"/>
          </w:tcPr>
          <w:p w14:paraId="1E7F12B8"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End of September 2023</w:t>
            </w:r>
          </w:p>
        </w:tc>
        <w:tc>
          <w:tcPr>
            <w:tcW w:w="2565" w:type="dxa"/>
          </w:tcPr>
          <w:p w14:paraId="0BFDDBF0"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A pupil with a walking disability is able to access the full EYFS curriculum.</w:t>
            </w:r>
          </w:p>
          <w:p w14:paraId="24EB376B" w14:textId="77777777" w:rsidR="00EF00B5" w:rsidRDefault="00EF00B5" w:rsidP="00EF00B5">
            <w:pPr>
              <w:tabs>
                <w:tab w:val="left" w:pos="1445"/>
              </w:tabs>
              <w:spacing w:line="248" w:lineRule="auto"/>
              <w:rPr>
                <w:rFonts w:ascii="Gill Sans MT" w:eastAsia="Gill Sans MT" w:hAnsi="Gill Sans MT" w:cs="Gill Sans MT"/>
                <w:sz w:val="20"/>
                <w:szCs w:val="20"/>
              </w:rPr>
            </w:pPr>
          </w:p>
          <w:p w14:paraId="6EB9C44F"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There is a detailed accessibility plan for the child beyond reception.</w:t>
            </w:r>
          </w:p>
        </w:tc>
      </w:tr>
      <w:tr w:rsidR="00EF00B5" w14:paraId="2593D470" w14:textId="77777777" w:rsidTr="00EF00B5">
        <w:tc>
          <w:tcPr>
            <w:tcW w:w="2557" w:type="dxa"/>
          </w:tcPr>
          <w:p w14:paraId="6FFEC5E9" w14:textId="77777777" w:rsidR="00EF00B5" w:rsidRDefault="00EF00B5" w:rsidP="00EF00B5">
            <w:pPr>
              <w:tabs>
                <w:tab w:val="left" w:pos="1445"/>
              </w:tabs>
              <w:spacing w:line="248" w:lineRule="auto"/>
              <w:rPr>
                <w:rFonts w:ascii="Gill Sans MT" w:eastAsia="Gill Sans MT" w:hAnsi="Gill Sans MT" w:cs="Gill Sans MT"/>
                <w:sz w:val="20"/>
                <w:szCs w:val="20"/>
              </w:rPr>
            </w:pPr>
            <w:r w:rsidRPr="584FED86">
              <w:rPr>
                <w:rFonts w:ascii="Gill Sans MT" w:eastAsia="Gill Sans MT" w:hAnsi="Gill Sans MT" w:cs="Gill Sans MT"/>
                <w:sz w:val="20"/>
                <w:szCs w:val="20"/>
              </w:rPr>
              <w:t>Increase the accessibility to the curriculum</w:t>
            </w:r>
          </w:p>
          <w:p w14:paraId="1BFB6B4A" w14:textId="77777777" w:rsidR="00EF00B5" w:rsidRDefault="00EF00B5" w:rsidP="00EF00B5">
            <w:pPr>
              <w:tabs>
                <w:tab w:val="left" w:pos="1445"/>
              </w:tabs>
              <w:spacing w:line="248" w:lineRule="auto"/>
              <w:rPr>
                <w:rFonts w:ascii="Gill Sans MT" w:eastAsia="Gill Sans MT" w:hAnsi="Gill Sans MT" w:cs="Gill Sans MT"/>
                <w:sz w:val="20"/>
                <w:szCs w:val="20"/>
              </w:rPr>
            </w:pPr>
          </w:p>
        </w:tc>
        <w:tc>
          <w:tcPr>
            <w:tcW w:w="3725" w:type="dxa"/>
          </w:tcPr>
          <w:p w14:paraId="174FC23D" w14:textId="77777777" w:rsidR="00EF00B5" w:rsidRPr="00074E85" w:rsidRDefault="00EF00B5" w:rsidP="00EF00B5">
            <w:pPr>
              <w:pStyle w:val="ListParagraph"/>
              <w:numPr>
                <w:ilvl w:val="0"/>
                <w:numId w:val="19"/>
              </w:numPr>
              <w:tabs>
                <w:tab w:val="left" w:pos="1445"/>
              </w:tabs>
              <w:spacing w:line="248" w:lineRule="auto"/>
              <w:rPr>
                <w:rFonts w:ascii="Gill Sans MT" w:eastAsia="Gill Sans MT" w:hAnsi="Gill Sans MT" w:cs="Gill Sans MT"/>
                <w:sz w:val="20"/>
                <w:szCs w:val="20"/>
              </w:rPr>
            </w:pPr>
            <w:r w:rsidRPr="00074E85">
              <w:rPr>
                <w:rFonts w:ascii="Gill Sans MT" w:eastAsia="Gill Sans MT" w:hAnsi="Gill Sans MT" w:cs="Gill Sans MT"/>
                <w:sz w:val="20"/>
                <w:szCs w:val="20"/>
              </w:rPr>
              <w:t>All lessons will take place on ground floor unless t</w:t>
            </w:r>
            <w:r>
              <w:rPr>
                <w:rFonts w:ascii="Gill Sans MT" w:eastAsia="Gill Sans MT" w:hAnsi="Gill Sans MT" w:cs="Gill Sans MT"/>
                <w:sz w:val="20"/>
                <w:szCs w:val="20"/>
              </w:rPr>
              <w:t>hey can be accessed by the lift</w:t>
            </w:r>
          </w:p>
          <w:p w14:paraId="69DB5528" w14:textId="77777777" w:rsidR="00EF00B5" w:rsidRPr="00074E85" w:rsidRDefault="00EF00B5" w:rsidP="00EF00B5">
            <w:pPr>
              <w:pStyle w:val="ListParagraph"/>
              <w:numPr>
                <w:ilvl w:val="0"/>
                <w:numId w:val="19"/>
              </w:numPr>
              <w:tabs>
                <w:tab w:val="left" w:pos="1445"/>
              </w:tabs>
              <w:spacing w:line="248" w:lineRule="auto"/>
              <w:rPr>
                <w:rFonts w:ascii="Gill Sans MT" w:eastAsia="Gill Sans MT" w:hAnsi="Gill Sans MT" w:cs="Gill Sans MT"/>
                <w:sz w:val="20"/>
                <w:szCs w:val="20"/>
              </w:rPr>
            </w:pPr>
            <w:r w:rsidRPr="00074E85">
              <w:rPr>
                <w:rFonts w:ascii="Gill Sans MT" w:eastAsia="Gill Sans MT" w:hAnsi="Gill Sans MT" w:cs="Gill Sans MT"/>
                <w:sz w:val="20"/>
                <w:szCs w:val="20"/>
              </w:rPr>
              <w:t>Arrangements for transportation for trips if needed.</w:t>
            </w:r>
          </w:p>
          <w:p w14:paraId="1E5EC5D0" w14:textId="77777777" w:rsidR="00EF00B5" w:rsidRDefault="00EF00B5" w:rsidP="00EF00B5">
            <w:pPr>
              <w:tabs>
                <w:tab w:val="left" w:pos="1445"/>
              </w:tabs>
              <w:spacing w:line="248" w:lineRule="auto"/>
              <w:rPr>
                <w:rFonts w:ascii="Gill Sans MT" w:eastAsia="Gill Sans MT" w:hAnsi="Gill Sans MT" w:cs="Gill Sans MT"/>
                <w:sz w:val="20"/>
                <w:szCs w:val="20"/>
              </w:rPr>
            </w:pPr>
          </w:p>
          <w:p w14:paraId="34D76DB7"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 xml:space="preserve"> (https://www.nidirect.gov.uk/articles/home-school-transport)</w:t>
            </w:r>
          </w:p>
        </w:tc>
        <w:tc>
          <w:tcPr>
            <w:tcW w:w="2570" w:type="dxa"/>
          </w:tcPr>
          <w:p w14:paraId="4798E550"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 xml:space="preserve">Charlotte </w:t>
            </w:r>
            <w:proofErr w:type="spellStart"/>
            <w:r w:rsidRPr="5E7B351C">
              <w:rPr>
                <w:rFonts w:ascii="Gill Sans MT" w:eastAsia="Gill Sans MT" w:hAnsi="Gill Sans MT" w:cs="Gill Sans MT"/>
                <w:sz w:val="20"/>
                <w:szCs w:val="20"/>
              </w:rPr>
              <w:t>Livett</w:t>
            </w:r>
            <w:proofErr w:type="spellEnd"/>
          </w:p>
          <w:p w14:paraId="4FA2141D" w14:textId="77777777" w:rsidR="00EF00B5" w:rsidRDefault="00EF00B5" w:rsidP="00EF00B5">
            <w:pPr>
              <w:tabs>
                <w:tab w:val="left" w:pos="1445"/>
              </w:tabs>
              <w:spacing w:line="248" w:lineRule="auto"/>
              <w:rPr>
                <w:rFonts w:ascii="Gill Sans MT" w:eastAsia="Gill Sans MT" w:hAnsi="Gill Sans MT" w:cs="Gill Sans MT"/>
                <w:sz w:val="20"/>
                <w:szCs w:val="20"/>
              </w:rPr>
            </w:pPr>
          </w:p>
          <w:p w14:paraId="17EA8583" w14:textId="77777777" w:rsidR="00EF00B5" w:rsidRDefault="00EF00B5" w:rsidP="00EF00B5">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Giuseppe</w:t>
            </w:r>
            <w:r w:rsidRPr="188E0A96">
              <w:rPr>
                <w:rFonts w:ascii="Gill Sans MT" w:eastAsia="Gill Sans MT" w:hAnsi="Gill Sans MT" w:cs="Gill Sans MT"/>
                <w:sz w:val="20"/>
                <w:szCs w:val="20"/>
              </w:rPr>
              <w:t xml:space="preserve"> Capelan (</w:t>
            </w:r>
            <w:proofErr w:type="spellStart"/>
            <w:r w:rsidRPr="188E0A96">
              <w:rPr>
                <w:rFonts w:ascii="Gill Sans MT" w:eastAsia="Gill Sans MT" w:hAnsi="Gill Sans MT" w:cs="Gill Sans MT"/>
                <w:sz w:val="20"/>
                <w:szCs w:val="20"/>
              </w:rPr>
              <w:t>SENDCo</w:t>
            </w:r>
            <w:proofErr w:type="spellEnd"/>
            <w:r w:rsidRPr="188E0A96">
              <w:rPr>
                <w:rFonts w:ascii="Gill Sans MT" w:eastAsia="Gill Sans MT" w:hAnsi="Gill Sans MT" w:cs="Gill Sans MT"/>
                <w:sz w:val="20"/>
                <w:szCs w:val="20"/>
              </w:rPr>
              <w:t>)</w:t>
            </w:r>
          </w:p>
        </w:tc>
        <w:tc>
          <w:tcPr>
            <w:tcW w:w="2533" w:type="dxa"/>
          </w:tcPr>
          <w:p w14:paraId="1B10B86D"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End of September 2023</w:t>
            </w:r>
          </w:p>
        </w:tc>
        <w:tc>
          <w:tcPr>
            <w:tcW w:w="2565" w:type="dxa"/>
          </w:tcPr>
          <w:p w14:paraId="6B7FEC29"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 xml:space="preserve">The pupil is able to access the full breadth of </w:t>
            </w:r>
            <w:r>
              <w:rPr>
                <w:rFonts w:ascii="Gill Sans MT" w:eastAsia="Gill Sans MT" w:hAnsi="Gill Sans MT" w:cs="Gill Sans MT"/>
                <w:sz w:val="20"/>
                <w:szCs w:val="20"/>
              </w:rPr>
              <w:t>the curriculum including extra-c</w:t>
            </w:r>
            <w:r w:rsidRPr="5E7B351C">
              <w:rPr>
                <w:rFonts w:ascii="Gill Sans MT" w:eastAsia="Gill Sans MT" w:hAnsi="Gill Sans MT" w:cs="Gill Sans MT"/>
                <w:sz w:val="20"/>
                <w:szCs w:val="20"/>
              </w:rPr>
              <w:t>urricular opportunities and PE.</w:t>
            </w:r>
          </w:p>
        </w:tc>
      </w:tr>
      <w:tr w:rsidR="00421216" w14:paraId="3E411974" w14:textId="77777777" w:rsidTr="00EF00B5">
        <w:tc>
          <w:tcPr>
            <w:tcW w:w="2557" w:type="dxa"/>
          </w:tcPr>
          <w:p w14:paraId="7B413409" w14:textId="299F627E" w:rsidR="00421216" w:rsidRPr="00421216" w:rsidRDefault="00341E0D" w:rsidP="00421216">
            <w:p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SEND/m</w:t>
            </w:r>
            <w:r w:rsidR="00421216" w:rsidRPr="00421216">
              <w:rPr>
                <w:rFonts w:ascii="Gill Sans MT" w:eastAsia="Gill Sans MT" w:hAnsi="Gill Sans MT" w:cs="Gill Sans MT"/>
                <w:sz w:val="20"/>
                <w:szCs w:val="20"/>
              </w:rPr>
              <w:t xml:space="preserve">edical needs </w:t>
            </w:r>
          </w:p>
          <w:p w14:paraId="0F762BCB" w14:textId="77777777" w:rsidR="00421216" w:rsidRPr="00421216" w:rsidRDefault="00421216" w:rsidP="00421216">
            <w:pPr>
              <w:tabs>
                <w:tab w:val="left" w:pos="1445"/>
              </w:tabs>
              <w:spacing w:line="248" w:lineRule="auto"/>
              <w:rPr>
                <w:rFonts w:ascii="Gill Sans MT" w:eastAsia="Gill Sans MT" w:hAnsi="Gill Sans MT" w:cs="Gill Sans MT"/>
                <w:sz w:val="20"/>
                <w:szCs w:val="20"/>
              </w:rPr>
            </w:pPr>
            <w:r w:rsidRPr="00421216">
              <w:rPr>
                <w:rFonts w:ascii="Gill Sans MT" w:eastAsia="Gill Sans MT" w:hAnsi="Gill Sans MT" w:cs="Gill Sans MT"/>
                <w:sz w:val="20"/>
                <w:szCs w:val="20"/>
              </w:rPr>
              <w:t xml:space="preserve">of pupils are fully </w:t>
            </w:r>
          </w:p>
          <w:p w14:paraId="437ABB3A" w14:textId="77777777" w:rsidR="00421216" w:rsidRPr="00421216" w:rsidRDefault="00421216" w:rsidP="00421216">
            <w:pPr>
              <w:tabs>
                <w:tab w:val="left" w:pos="1445"/>
              </w:tabs>
              <w:spacing w:line="248" w:lineRule="auto"/>
              <w:rPr>
                <w:rFonts w:ascii="Gill Sans MT" w:eastAsia="Gill Sans MT" w:hAnsi="Gill Sans MT" w:cs="Gill Sans MT"/>
                <w:sz w:val="20"/>
                <w:szCs w:val="20"/>
              </w:rPr>
            </w:pPr>
            <w:r w:rsidRPr="00421216">
              <w:rPr>
                <w:rFonts w:ascii="Gill Sans MT" w:eastAsia="Gill Sans MT" w:hAnsi="Gill Sans MT" w:cs="Gill Sans MT"/>
                <w:sz w:val="20"/>
                <w:szCs w:val="20"/>
              </w:rPr>
              <w:t xml:space="preserve">understood and plans </w:t>
            </w:r>
          </w:p>
          <w:p w14:paraId="566D678D" w14:textId="77777777" w:rsidR="00421216" w:rsidRPr="00421216" w:rsidRDefault="00421216" w:rsidP="00421216">
            <w:pPr>
              <w:tabs>
                <w:tab w:val="left" w:pos="1445"/>
              </w:tabs>
              <w:spacing w:line="248" w:lineRule="auto"/>
              <w:rPr>
                <w:rFonts w:ascii="Gill Sans MT" w:eastAsia="Gill Sans MT" w:hAnsi="Gill Sans MT" w:cs="Gill Sans MT"/>
                <w:sz w:val="20"/>
                <w:szCs w:val="20"/>
              </w:rPr>
            </w:pPr>
            <w:proofErr w:type="gramStart"/>
            <w:r w:rsidRPr="00421216">
              <w:rPr>
                <w:rFonts w:ascii="Gill Sans MT" w:eastAsia="Gill Sans MT" w:hAnsi="Gill Sans MT" w:cs="Gill Sans MT"/>
                <w:sz w:val="20"/>
                <w:szCs w:val="20"/>
              </w:rPr>
              <w:t>are</w:t>
            </w:r>
            <w:proofErr w:type="gramEnd"/>
            <w:r w:rsidRPr="00421216">
              <w:rPr>
                <w:rFonts w:ascii="Gill Sans MT" w:eastAsia="Gill Sans MT" w:hAnsi="Gill Sans MT" w:cs="Gill Sans MT"/>
                <w:sz w:val="20"/>
                <w:szCs w:val="20"/>
              </w:rPr>
              <w:t xml:space="preserve"> in place for them. </w:t>
            </w:r>
          </w:p>
          <w:p w14:paraId="48E59CE6" w14:textId="58D11A6C" w:rsidR="00421216" w:rsidRPr="584FED86" w:rsidRDefault="00421216" w:rsidP="00421216">
            <w:pPr>
              <w:tabs>
                <w:tab w:val="left" w:pos="1445"/>
              </w:tabs>
              <w:spacing w:line="248" w:lineRule="auto"/>
              <w:rPr>
                <w:rFonts w:ascii="Gill Sans MT" w:eastAsia="Gill Sans MT" w:hAnsi="Gill Sans MT" w:cs="Gill Sans MT"/>
                <w:sz w:val="20"/>
                <w:szCs w:val="20"/>
              </w:rPr>
            </w:pPr>
          </w:p>
        </w:tc>
        <w:tc>
          <w:tcPr>
            <w:tcW w:w="3725" w:type="dxa"/>
          </w:tcPr>
          <w:p w14:paraId="477AD0A0" w14:textId="4EE5A778" w:rsidR="00302FDE" w:rsidRPr="00302FDE" w:rsidRDefault="00302FDE" w:rsidP="00302FDE">
            <w:pPr>
              <w:pStyle w:val="ListParagraph"/>
              <w:numPr>
                <w:ilvl w:val="0"/>
                <w:numId w:val="23"/>
              </w:numPr>
              <w:tabs>
                <w:tab w:val="left" w:pos="1445"/>
              </w:tabs>
              <w:spacing w:line="248" w:lineRule="auto"/>
              <w:rPr>
                <w:rFonts w:ascii="Gill Sans MT" w:eastAsia="Gill Sans MT" w:hAnsi="Gill Sans MT" w:cs="Gill Sans MT"/>
                <w:sz w:val="20"/>
                <w:szCs w:val="20"/>
              </w:rPr>
            </w:pPr>
            <w:r w:rsidRPr="00302FDE">
              <w:rPr>
                <w:rFonts w:ascii="Gill Sans MT" w:eastAsia="Gill Sans MT" w:hAnsi="Gill Sans MT" w:cs="Gill Sans MT"/>
                <w:sz w:val="20"/>
                <w:szCs w:val="20"/>
              </w:rPr>
              <w:t xml:space="preserve">Specific training </w:t>
            </w:r>
            <w:r>
              <w:rPr>
                <w:rFonts w:ascii="Gill Sans MT" w:eastAsia="Gill Sans MT" w:hAnsi="Gill Sans MT" w:cs="Gill Sans MT"/>
                <w:sz w:val="20"/>
                <w:szCs w:val="20"/>
              </w:rPr>
              <w:t xml:space="preserve">(cerebral palsy) </w:t>
            </w:r>
            <w:r w:rsidRPr="00302FDE">
              <w:rPr>
                <w:rFonts w:ascii="Gill Sans MT" w:eastAsia="Gill Sans MT" w:hAnsi="Gill Sans MT" w:cs="Gill Sans MT"/>
                <w:sz w:val="20"/>
                <w:szCs w:val="20"/>
              </w:rPr>
              <w:t xml:space="preserve">given to staff to ensure all </w:t>
            </w:r>
            <w:r>
              <w:rPr>
                <w:rFonts w:ascii="Gill Sans MT" w:eastAsia="Gill Sans MT" w:hAnsi="Gill Sans MT" w:cs="Gill Sans MT"/>
                <w:sz w:val="20"/>
                <w:szCs w:val="20"/>
              </w:rPr>
              <w:t xml:space="preserve">pupil needs are met </w:t>
            </w:r>
          </w:p>
          <w:p w14:paraId="142CC722" w14:textId="44388609" w:rsidR="00421216" w:rsidRPr="00421216" w:rsidRDefault="00421216" w:rsidP="00421216">
            <w:pPr>
              <w:pStyle w:val="ListParagraph"/>
              <w:numPr>
                <w:ilvl w:val="0"/>
                <w:numId w:val="23"/>
              </w:numPr>
              <w:tabs>
                <w:tab w:val="left" w:pos="1445"/>
              </w:tabs>
              <w:spacing w:line="248" w:lineRule="auto"/>
              <w:rPr>
                <w:rFonts w:ascii="Gill Sans MT" w:eastAsia="Gill Sans MT" w:hAnsi="Gill Sans MT" w:cs="Gill Sans MT"/>
                <w:sz w:val="20"/>
                <w:szCs w:val="20"/>
              </w:rPr>
            </w:pPr>
            <w:r w:rsidRPr="00421216">
              <w:rPr>
                <w:rFonts w:ascii="Gill Sans MT" w:eastAsia="Gill Sans MT" w:hAnsi="Gill Sans MT" w:cs="Gill Sans MT"/>
                <w:sz w:val="20"/>
                <w:szCs w:val="20"/>
              </w:rPr>
              <w:t xml:space="preserve">Update </w:t>
            </w:r>
            <w:r>
              <w:rPr>
                <w:rFonts w:ascii="Gill Sans MT" w:eastAsia="Gill Sans MT" w:hAnsi="Gill Sans MT" w:cs="Gill Sans MT"/>
                <w:sz w:val="20"/>
                <w:szCs w:val="20"/>
              </w:rPr>
              <w:t>&amp; monitor EHCP</w:t>
            </w:r>
            <w:r w:rsidR="002466EE">
              <w:rPr>
                <w:rFonts w:ascii="Gill Sans MT" w:eastAsia="Gill Sans MT" w:hAnsi="Gill Sans MT" w:cs="Gill Sans MT"/>
                <w:sz w:val="20"/>
                <w:szCs w:val="20"/>
              </w:rPr>
              <w:t>/medical/Learning</w:t>
            </w:r>
            <w:r>
              <w:rPr>
                <w:rFonts w:ascii="Gill Sans MT" w:eastAsia="Gill Sans MT" w:hAnsi="Gill Sans MT" w:cs="Gill Sans MT"/>
                <w:sz w:val="20"/>
                <w:szCs w:val="20"/>
              </w:rPr>
              <w:t xml:space="preserve"> </w:t>
            </w:r>
            <w:r w:rsidRPr="00421216">
              <w:rPr>
                <w:rFonts w:ascii="Gill Sans MT" w:eastAsia="Gill Sans MT" w:hAnsi="Gill Sans MT" w:cs="Gill Sans MT"/>
                <w:sz w:val="20"/>
                <w:szCs w:val="20"/>
              </w:rPr>
              <w:t>plans for children with a disability</w:t>
            </w:r>
          </w:p>
          <w:p w14:paraId="2BC0ED36" w14:textId="4E072E44" w:rsidR="00421216" w:rsidRPr="00302FDE" w:rsidRDefault="002466EE" w:rsidP="00302FDE">
            <w:pPr>
              <w:pStyle w:val="ListParagraph"/>
              <w:numPr>
                <w:ilvl w:val="0"/>
                <w:numId w:val="23"/>
              </w:numPr>
              <w:tabs>
                <w:tab w:val="left" w:pos="1445"/>
              </w:tabs>
              <w:spacing w:line="248" w:lineRule="auto"/>
              <w:rPr>
                <w:rFonts w:ascii="Gill Sans MT" w:eastAsia="Gill Sans MT" w:hAnsi="Gill Sans MT" w:cs="Gill Sans MT"/>
                <w:sz w:val="20"/>
                <w:szCs w:val="20"/>
              </w:rPr>
            </w:pPr>
            <w:r>
              <w:rPr>
                <w:rFonts w:ascii="Gill Sans MT" w:eastAsia="Gill Sans MT" w:hAnsi="Gill Sans MT" w:cs="Gill Sans MT"/>
                <w:sz w:val="20"/>
                <w:szCs w:val="20"/>
              </w:rPr>
              <w:t>Ensure plans are</w:t>
            </w:r>
            <w:r w:rsidR="00421216">
              <w:rPr>
                <w:rFonts w:ascii="Gill Sans MT" w:eastAsia="Gill Sans MT" w:hAnsi="Gill Sans MT" w:cs="Gill Sans MT"/>
                <w:sz w:val="20"/>
                <w:szCs w:val="20"/>
              </w:rPr>
              <w:t xml:space="preserve"> shared with relevant staff </w:t>
            </w:r>
            <w:r>
              <w:rPr>
                <w:rFonts w:ascii="Gill Sans MT" w:eastAsia="Gill Sans MT" w:hAnsi="Gill Sans MT" w:cs="Gill Sans MT"/>
                <w:sz w:val="20"/>
                <w:szCs w:val="20"/>
              </w:rPr>
              <w:t xml:space="preserve">&amp; </w:t>
            </w:r>
            <w:r w:rsidR="00421216" w:rsidRPr="00421216">
              <w:rPr>
                <w:rFonts w:ascii="Gill Sans MT" w:eastAsia="Gill Sans MT" w:hAnsi="Gill Sans MT" w:cs="Gill Sans MT"/>
                <w:sz w:val="20"/>
                <w:szCs w:val="20"/>
              </w:rPr>
              <w:t xml:space="preserve">understood </w:t>
            </w:r>
            <w:r w:rsidR="00421216">
              <w:rPr>
                <w:rFonts w:ascii="Gill Sans MT" w:eastAsia="Gill Sans MT" w:hAnsi="Gill Sans MT" w:cs="Gill Sans MT"/>
                <w:sz w:val="20"/>
                <w:szCs w:val="20"/>
              </w:rPr>
              <w:t>by all</w:t>
            </w:r>
          </w:p>
        </w:tc>
        <w:tc>
          <w:tcPr>
            <w:tcW w:w="2570" w:type="dxa"/>
          </w:tcPr>
          <w:p w14:paraId="7AF5AD63" w14:textId="77777777" w:rsidR="00421216" w:rsidRDefault="00302FDE" w:rsidP="00EF00B5">
            <w:pPr>
              <w:tabs>
                <w:tab w:val="left" w:pos="1445"/>
              </w:tabs>
              <w:spacing w:line="248" w:lineRule="auto"/>
              <w:rPr>
                <w:rFonts w:ascii="Gill Sans MT" w:eastAsia="Gill Sans MT" w:hAnsi="Gill Sans MT" w:cs="Gill Sans MT"/>
                <w:sz w:val="20"/>
                <w:szCs w:val="20"/>
              </w:rPr>
            </w:pPr>
            <w:r w:rsidRPr="00302FDE">
              <w:rPr>
                <w:rFonts w:ascii="Gill Sans MT" w:eastAsia="Gill Sans MT" w:hAnsi="Gill Sans MT" w:cs="Gill Sans MT"/>
                <w:sz w:val="20"/>
                <w:szCs w:val="20"/>
              </w:rPr>
              <w:t xml:space="preserve">Michael </w:t>
            </w:r>
            <w:proofErr w:type="spellStart"/>
            <w:r w:rsidRPr="00302FDE">
              <w:rPr>
                <w:rFonts w:ascii="Gill Sans MT" w:eastAsia="Gill Sans MT" w:hAnsi="Gill Sans MT" w:cs="Gill Sans MT"/>
                <w:sz w:val="20"/>
                <w:szCs w:val="20"/>
              </w:rPr>
              <w:t>Eggleton</w:t>
            </w:r>
            <w:proofErr w:type="spellEnd"/>
            <w:r w:rsidRPr="00302FDE">
              <w:rPr>
                <w:rFonts w:ascii="Gill Sans MT" w:eastAsia="Gill Sans MT" w:hAnsi="Gill Sans MT" w:cs="Gill Sans MT"/>
                <w:sz w:val="20"/>
                <w:szCs w:val="20"/>
              </w:rPr>
              <w:t xml:space="preserve"> (HT)</w:t>
            </w:r>
          </w:p>
          <w:p w14:paraId="2358F94D" w14:textId="6AB49205" w:rsidR="00302FDE" w:rsidRPr="5E7B351C" w:rsidRDefault="00302FDE" w:rsidP="00EF00B5">
            <w:pPr>
              <w:tabs>
                <w:tab w:val="left" w:pos="1445"/>
              </w:tabs>
              <w:spacing w:line="248" w:lineRule="auto"/>
              <w:rPr>
                <w:rFonts w:ascii="Gill Sans MT" w:eastAsia="Gill Sans MT" w:hAnsi="Gill Sans MT" w:cs="Gill Sans MT"/>
                <w:sz w:val="20"/>
                <w:szCs w:val="20"/>
              </w:rPr>
            </w:pPr>
            <w:r w:rsidRPr="00302FDE">
              <w:rPr>
                <w:rFonts w:ascii="Gill Sans MT" w:eastAsia="Gill Sans MT" w:hAnsi="Gill Sans MT" w:cs="Gill Sans MT"/>
                <w:sz w:val="20"/>
                <w:szCs w:val="20"/>
              </w:rPr>
              <w:t>Giuseppe Capelan (</w:t>
            </w:r>
            <w:proofErr w:type="spellStart"/>
            <w:r w:rsidRPr="00302FDE">
              <w:rPr>
                <w:rFonts w:ascii="Gill Sans MT" w:eastAsia="Gill Sans MT" w:hAnsi="Gill Sans MT" w:cs="Gill Sans MT"/>
                <w:sz w:val="20"/>
                <w:szCs w:val="20"/>
              </w:rPr>
              <w:t>SENDCo</w:t>
            </w:r>
            <w:proofErr w:type="spellEnd"/>
            <w:r w:rsidRPr="00302FDE">
              <w:rPr>
                <w:rFonts w:ascii="Gill Sans MT" w:eastAsia="Gill Sans MT" w:hAnsi="Gill Sans MT" w:cs="Gill Sans MT"/>
                <w:sz w:val="20"/>
                <w:szCs w:val="20"/>
              </w:rPr>
              <w:t>)</w:t>
            </w:r>
          </w:p>
        </w:tc>
        <w:tc>
          <w:tcPr>
            <w:tcW w:w="2533" w:type="dxa"/>
          </w:tcPr>
          <w:p w14:paraId="2760B9CB" w14:textId="1401B826" w:rsidR="00421216" w:rsidRPr="5E7B351C" w:rsidRDefault="00302FDE" w:rsidP="00EF00B5">
            <w:pPr>
              <w:tabs>
                <w:tab w:val="left" w:pos="1445"/>
              </w:tabs>
              <w:spacing w:line="248" w:lineRule="auto"/>
              <w:rPr>
                <w:rFonts w:ascii="Gill Sans MT" w:eastAsia="Gill Sans MT" w:hAnsi="Gill Sans MT" w:cs="Gill Sans MT"/>
                <w:sz w:val="20"/>
                <w:szCs w:val="20"/>
              </w:rPr>
            </w:pPr>
            <w:r w:rsidRPr="00302FDE">
              <w:rPr>
                <w:rFonts w:ascii="Gill Sans MT" w:eastAsia="Gill Sans MT" w:hAnsi="Gill Sans MT" w:cs="Gill Sans MT"/>
                <w:sz w:val="20"/>
                <w:szCs w:val="20"/>
              </w:rPr>
              <w:t>End of September 2023</w:t>
            </w:r>
          </w:p>
        </w:tc>
        <w:tc>
          <w:tcPr>
            <w:tcW w:w="2565" w:type="dxa"/>
          </w:tcPr>
          <w:p w14:paraId="4E94568E"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Remove barriers to </w:t>
            </w:r>
          </w:p>
          <w:p w14:paraId="2BC95BD4"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learning and </w:t>
            </w:r>
          </w:p>
          <w:p w14:paraId="66D4B07A" w14:textId="698D1442" w:rsid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participation </w:t>
            </w:r>
          </w:p>
          <w:p w14:paraId="644F1A3E"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p>
          <w:p w14:paraId="088317B5"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All staff are fully aware </w:t>
            </w:r>
          </w:p>
          <w:p w14:paraId="283136FF"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of pupil needs and </w:t>
            </w:r>
          </w:p>
          <w:p w14:paraId="0317AFFA"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updated with any </w:t>
            </w:r>
          </w:p>
          <w:p w14:paraId="3EC6CD68" w14:textId="49AE9670" w:rsidR="00E727AF" w:rsidRPr="00E727AF" w:rsidRDefault="00E727AF" w:rsidP="00E727AF">
            <w:pPr>
              <w:tabs>
                <w:tab w:val="left" w:pos="1445"/>
              </w:tabs>
              <w:spacing w:line="248" w:lineRule="auto"/>
              <w:rPr>
                <w:rFonts w:ascii="Gill Sans MT" w:eastAsia="Gill Sans MT" w:hAnsi="Gill Sans MT" w:cs="Gill Sans MT"/>
                <w:sz w:val="20"/>
                <w:szCs w:val="20"/>
              </w:rPr>
            </w:pPr>
            <w:proofErr w:type="gramStart"/>
            <w:r w:rsidRPr="00E727AF">
              <w:rPr>
                <w:rFonts w:ascii="Gill Sans MT" w:eastAsia="Gill Sans MT" w:hAnsi="Gill Sans MT" w:cs="Gill Sans MT"/>
                <w:sz w:val="20"/>
                <w:szCs w:val="20"/>
              </w:rPr>
              <w:t>changes</w:t>
            </w:r>
            <w:proofErr w:type="gramEnd"/>
            <w:r w:rsidRPr="00E727AF">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 </w:t>
            </w:r>
            <w:r w:rsidRPr="00E727AF">
              <w:rPr>
                <w:rFonts w:ascii="Gill Sans MT" w:eastAsia="Gill Sans MT" w:hAnsi="Gill Sans MT" w:cs="Gill Sans MT"/>
                <w:sz w:val="20"/>
                <w:szCs w:val="20"/>
              </w:rPr>
              <w:t xml:space="preserve">As a result of </w:t>
            </w:r>
          </w:p>
          <w:p w14:paraId="6BC2E27A"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this, pupils’ needs are </w:t>
            </w:r>
          </w:p>
          <w:p w14:paraId="2E774F0B" w14:textId="49CE1F54" w:rsidR="00E727AF" w:rsidRDefault="00E727AF" w:rsidP="00E727AF">
            <w:pPr>
              <w:tabs>
                <w:tab w:val="left" w:pos="1445"/>
              </w:tabs>
              <w:spacing w:line="248" w:lineRule="auto"/>
              <w:rPr>
                <w:rFonts w:ascii="Gill Sans MT" w:eastAsia="Gill Sans MT" w:hAnsi="Gill Sans MT" w:cs="Gill Sans MT"/>
                <w:sz w:val="20"/>
                <w:szCs w:val="20"/>
              </w:rPr>
            </w:pPr>
            <w:proofErr w:type="gramStart"/>
            <w:r w:rsidRPr="00E727AF">
              <w:rPr>
                <w:rFonts w:ascii="Gill Sans MT" w:eastAsia="Gill Sans MT" w:hAnsi="Gill Sans MT" w:cs="Gill Sans MT"/>
                <w:sz w:val="20"/>
                <w:szCs w:val="20"/>
              </w:rPr>
              <w:t>effectively</w:t>
            </w:r>
            <w:proofErr w:type="gramEnd"/>
            <w:r w:rsidRPr="00E727AF">
              <w:rPr>
                <w:rFonts w:ascii="Gill Sans MT" w:eastAsia="Gill Sans MT" w:hAnsi="Gill Sans MT" w:cs="Gill Sans MT"/>
                <w:sz w:val="20"/>
                <w:szCs w:val="20"/>
              </w:rPr>
              <w:t xml:space="preserve"> met. </w:t>
            </w:r>
          </w:p>
          <w:p w14:paraId="0394AECA"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p>
          <w:p w14:paraId="3220220D"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All pupils with a </w:t>
            </w:r>
          </w:p>
          <w:p w14:paraId="15C72A63"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disability have full </w:t>
            </w:r>
          </w:p>
          <w:p w14:paraId="14B1CD64"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access to the </w:t>
            </w:r>
          </w:p>
          <w:p w14:paraId="04213C5D"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curriculum to ensure </w:t>
            </w:r>
          </w:p>
          <w:p w14:paraId="0A1576C2"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they are making </w:t>
            </w:r>
          </w:p>
          <w:p w14:paraId="7479A214" w14:textId="77777777" w:rsidR="00E727AF" w:rsidRPr="00E727AF" w:rsidRDefault="00E727AF" w:rsidP="00E727AF">
            <w:pPr>
              <w:tabs>
                <w:tab w:val="left" w:pos="1445"/>
              </w:tabs>
              <w:spacing w:line="248" w:lineRule="auto"/>
              <w:rPr>
                <w:rFonts w:ascii="Gill Sans MT" w:eastAsia="Gill Sans MT" w:hAnsi="Gill Sans MT" w:cs="Gill Sans MT"/>
                <w:sz w:val="20"/>
                <w:szCs w:val="20"/>
              </w:rPr>
            </w:pPr>
            <w:r w:rsidRPr="00E727AF">
              <w:rPr>
                <w:rFonts w:ascii="Gill Sans MT" w:eastAsia="Gill Sans MT" w:hAnsi="Gill Sans MT" w:cs="Gill Sans MT"/>
                <w:sz w:val="20"/>
                <w:szCs w:val="20"/>
              </w:rPr>
              <w:t xml:space="preserve">progress in line with their </w:t>
            </w:r>
          </w:p>
          <w:p w14:paraId="44C46AC6" w14:textId="794BBC8B" w:rsidR="00421216" w:rsidRPr="5E7B351C" w:rsidRDefault="00E727AF" w:rsidP="00E727AF">
            <w:pPr>
              <w:tabs>
                <w:tab w:val="left" w:pos="1445"/>
              </w:tabs>
              <w:spacing w:line="248" w:lineRule="auto"/>
              <w:rPr>
                <w:rFonts w:ascii="Gill Sans MT" w:eastAsia="Gill Sans MT" w:hAnsi="Gill Sans MT" w:cs="Gill Sans MT"/>
                <w:sz w:val="20"/>
                <w:szCs w:val="20"/>
              </w:rPr>
            </w:pPr>
            <w:proofErr w:type="gramStart"/>
            <w:r w:rsidRPr="00E727AF">
              <w:rPr>
                <w:rFonts w:ascii="Gill Sans MT" w:eastAsia="Gill Sans MT" w:hAnsi="Gill Sans MT" w:cs="Gill Sans MT"/>
                <w:sz w:val="20"/>
                <w:szCs w:val="20"/>
              </w:rPr>
              <w:t>personal</w:t>
            </w:r>
            <w:proofErr w:type="gramEnd"/>
            <w:r w:rsidRPr="00E727AF">
              <w:rPr>
                <w:rFonts w:ascii="Gill Sans MT" w:eastAsia="Gill Sans MT" w:hAnsi="Gill Sans MT" w:cs="Gill Sans MT"/>
                <w:sz w:val="20"/>
                <w:szCs w:val="20"/>
              </w:rPr>
              <w:t xml:space="preserve"> targets.</w:t>
            </w:r>
          </w:p>
        </w:tc>
      </w:tr>
      <w:tr w:rsidR="00EF00B5" w14:paraId="0DBB7D0E" w14:textId="77777777" w:rsidTr="00EF00B5">
        <w:tc>
          <w:tcPr>
            <w:tcW w:w="2557" w:type="dxa"/>
          </w:tcPr>
          <w:p w14:paraId="334983C3" w14:textId="77777777" w:rsidR="00EF00B5" w:rsidRDefault="00EF00B5" w:rsidP="00EF00B5">
            <w:pPr>
              <w:spacing w:line="276" w:lineRule="auto"/>
              <w:jc w:val="both"/>
              <w:rPr>
                <w:sz w:val="20"/>
                <w:szCs w:val="20"/>
              </w:rPr>
            </w:pPr>
            <w:r>
              <w:rPr>
                <w:rFonts w:ascii="Gill Sans MT" w:eastAsia="Gill Sans MT" w:hAnsi="Gill Sans MT" w:cs="Gill Sans MT"/>
                <w:sz w:val="20"/>
                <w:szCs w:val="20"/>
              </w:rPr>
              <w:t>I</w:t>
            </w:r>
            <w:r w:rsidRPr="584FED86">
              <w:rPr>
                <w:rFonts w:ascii="Gill Sans MT" w:eastAsia="Gill Sans MT" w:hAnsi="Gill Sans MT" w:cs="Gill Sans MT"/>
                <w:sz w:val="20"/>
                <w:szCs w:val="20"/>
              </w:rPr>
              <w:t>mprove the availability of accessible information</w:t>
            </w:r>
          </w:p>
          <w:p w14:paraId="265096B9" w14:textId="77777777" w:rsidR="00EF00B5" w:rsidRDefault="00EF00B5" w:rsidP="00EF00B5">
            <w:pPr>
              <w:spacing w:line="276" w:lineRule="auto"/>
              <w:jc w:val="both"/>
              <w:rPr>
                <w:rFonts w:ascii="Gill Sans MT" w:eastAsia="Gill Sans MT" w:hAnsi="Gill Sans MT" w:cs="Gill Sans MT"/>
                <w:sz w:val="20"/>
                <w:szCs w:val="20"/>
              </w:rPr>
            </w:pPr>
          </w:p>
          <w:p w14:paraId="7CB30A99" w14:textId="77777777" w:rsidR="00EF00B5" w:rsidRDefault="00EF00B5" w:rsidP="00EF00B5">
            <w:pPr>
              <w:tabs>
                <w:tab w:val="left" w:pos="1445"/>
              </w:tabs>
              <w:spacing w:line="248" w:lineRule="auto"/>
              <w:rPr>
                <w:rFonts w:ascii="Gill Sans MT" w:eastAsia="Gill Sans MT" w:hAnsi="Gill Sans MT" w:cs="Gill Sans MT"/>
                <w:sz w:val="20"/>
                <w:szCs w:val="20"/>
              </w:rPr>
            </w:pPr>
          </w:p>
        </w:tc>
        <w:tc>
          <w:tcPr>
            <w:tcW w:w="3725" w:type="dxa"/>
          </w:tcPr>
          <w:p w14:paraId="7BAA9626"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N/A</w:t>
            </w:r>
          </w:p>
        </w:tc>
        <w:tc>
          <w:tcPr>
            <w:tcW w:w="2570" w:type="dxa"/>
          </w:tcPr>
          <w:p w14:paraId="5A4F38B3"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N/A</w:t>
            </w:r>
          </w:p>
        </w:tc>
        <w:tc>
          <w:tcPr>
            <w:tcW w:w="2533" w:type="dxa"/>
          </w:tcPr>
          <w:p w14:paraId="2C3EFF79"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N/A</w:t>
            </w:r>
          </w:p>
        </w:tc>
        <w:tc>
          <w:tcPr>
            <w:tcW w:w="2565" w:type="dxa"/>
          </w:tcPr>
          <w:p w14:paraId="07DB93A3" w14:textId="77777777" w:rsidR="00EF00B5" w:rsidRDefault="00EF00B5" w:rsidP="00EF00B5">
            <w:pPr>
              <w:tabs>
                <w:tab w:val="left" w:pos="1445"/>
              </w:tabs>
              <w:spacing w:line="248" w:lineRule="auto"/>
              <w:rPr>
                <w:rFonts w:ascii="Gill Sans MT" w:eastAsia="Gill Sans MT" w:hAnsi="Gill Sans MT" w:cs="Gill Sans MT"/>
                <w:sz w:val="20"/>
                <w:szCs w:val="20"/>
              </w:rPr>
            </w:pPr>
            <w:r w:rsidRPr="5E7B351C">
              <w:rPr>
                <w:rFonts w:ascii="Gill Sans MT" w:eastAsia="Gill Sans MT" w:hAnsi="Gill Sans MT" w:cs="Gill Sans MT"/>
                <w:sz w:val="20"/>
                <w:szCs w:val="20"/>
              </w:rPr>
              <w:t>N/A</w:t>
            </w:r>
          </w:p>
        </w:tc>
      </w:tr>
    </w:tbl>
    <w:p w14:paraId="6E938B25" w14:textId="3F48A419" w:rsidR="008C0E05" w:rsidRDefault="008C0E05" w:rsidP="008C0E05">
      <w:pPr>
        <w:spacing w:line="200" w:lineRule="exact"/>
        <w:rPr>
          <w:sz w:val="20"/>
          <w:szCs w:val="20"/>
        </w:rPr>
      </w:pPr>
    </w:p>
    <w:p w14:paraId="60CC1AA3" w14:textId="1126CAF7" w:rsidR="008C0E05" w:rsidRDefault="008C0E05" w:rsidP="008C0E05">
      <w:pPr>
        <w:spacing w:line="200" w:lineRule="exact"/>
        <w:rPr>
          <w:sz w:val="20"/>
          <w:szCs w:val="20"/>
        </w:rPr>
      </w:pPr>
    </w:p>
    <w:p w14:paraId="184520DA" w14:textId="2F0A0ABC" w:rsidR="008C0E05" w:rsidRDefault="008C0E05" w:rsidP="008C0E05">
      <w:pPr>
        <w:spacing w:line="200" w:lineRule="exact"/>
        <w:rPr>
          <w:sz w:val="20"/>
          <w:szCs w:val="20"/>
        </w:rPr>
      </w:pPr>
    </w:p>
    <w:p w14:paraId="2F4AA956" w14:textId="0730D723" w:rsidR="008C0E05" w:rsidRDefault="008C0E05" w:rsidP="008C0E05">
      <w:pPr>
        <w:spacing w:line="200" w:lineRule="exact"/>
        <w:rPr>
          <w:sz w:val="20"/>
          <w:szCs w:val="20"/>
        </w:rPr>
      </w:pPr>
    </w:p>
    <w:p w14:paraId="77BA0FF6" w14:textId="38033DB0" w:rsidR="00074E85" w:rsidRDefault="00074E85" w:rsidP="008C0E05">
      <w:pPr>
        <w:spacing w:line="200" w:lineRule="exact"/>
        <w:rPr>
          <w:sz w:val="20"/>
          <w:szCs w:val="20"/>
        </w:rPr>
      </w:pPr>
    </w:p>
    <w:p w14:paraId="6F626360" w14:textId="2C8B3CEF" w:rsidR="00074E85" w:rsidRDefault="00074E85" w:rsidP="008C0E05">
      <w:pPr>
        <w:spacing w:line="200" w:lineRule="exact"/>
        <w:rPr>
          <w:sz w:val="20"/>
          <w:szCs w:val="20"/>
        </w:rPr>
      </w:pPr>
    </w:p>
    <w:p w14:paraId="74AD5564" w14:textId="38B1E2DA" w:rsidR="00074E85" w:rsidRDefault="00074E85" w:rsidP="008C0E05">
      <w:pPr>
        <w:spacing w:line="200" w:lineRule="exact"/>
        <w:rPr>
          <w:sz w:val="20"/>
          <w:szCs w:val="20"/>
        </w:rPr>
      </w:pPr>
    </w:p>
    <w:p w14:paraId="1B58930C" w14:textId="300E02A3" w:rsidR="00074E85" w:rsidRDefault="00074E85" w:rsidP="008C0E05">
      <w:pPr>
        <w:spacing w:line="200" w:lineRule="exact"/>
        <w:rPr>
          <w:sz w:val="20"/>
          <w:szCs w:val="20"/>
        </w:rPr>
      </w:pPr>
    </w:p>
    <w:p w14:paraId="2487E170" w14:textId="0BE03E56" w:rsidR="00074E85" w:rsidRDefault="00074E85" w:rsidP="008C0E05">
      <w:pPr>
        <w:spacing w:line="200" w:lineRule="exact"/>
        <w:rPr>
          <w:sz w:val="20"/>
          <w:szCs w:val="20"/>
        </w:rPr>
      </w:pPr>
    </w:p>
    <w:p w14:paraId="34C42902" w14:textId="6465FB4E" w:rsidR="00074E85" w:rsidRDefault="00074E85" w:rsidP="008C0E05">
      <w:pPr>
        <w:spacing w:line="200" w:lineRule="exact"/>
        <w:rPr>
          <w:sz w:val="20"/>
          <w:szCs w:val="20"/>
        </w:rPr>
      </w:pPr>
    </w:p>
    <w:p w14:paraId="3766C76A" w14:textId="7CFCEC72" w:rsidR="00074E85" w:rsidRDefault="00074E85" w:rsidP="008C0E05">
      <w:pPr>
        <w:spacing w:line="200" w:lineRule="exact"/>
        <w:rPr>
          <w:sz w:val="20"/>
          <w:szCs w:val="20"/>
        </w:rPr>
      </w:pPr>
    </w:p>
    <w:p w14:paraId="6851955B" w14:textId="77777777" w:rsidR="00046D70" w:rsidRDefault="00046D70" w:rsidP="008C0E05">
      <w:pPr>
        <w:rPr>
          <w:sz w:val="20"/>
          <w:szCs w:val="20"/>
        </w:rPr>
      </w:pPr>
    </w:p>
    <w:p w14:paraId="336FEDC2" w14:textId="77777777" w:rsidR="00046D70" w:rsidRDefault="00046D70" w:rsidP="008C0E05">
      <w:pPr>
        <w:rPr>
          <w:sz w:val="20"/>
          <w:szCs w:val="20"/>
        </w:rPr>
      </w:pPr>
    </w:p>
    <w:p w14:paraId="08755A47" w14:textId="77777777" w:rsidR="00046D70" w:rsidRDefault="00046D70" w:rsidP="008C0E05">
      <w:pPr>
        <w:rPr>
          <w:sz w:val="20"/>
          <w:szCs w:val="20"/>
        </w:rPr>
      </w:pPr>
    </w:p>
    <w:p w14:paraId="559BBE8D" w14:textId="77777777" w:rsidR="00046D70" w:rsidRDefault="00046D70" w:rsidP="008C0E05">
      <w:pPr>
        <w:rPr>
          <w:sz w:val="20"/>
          <w:szCs w:val="20"/>
        </w:rPr>
      </w:pPr>
    </w:p>
    <w:p w14:paraId="75F29796" w14:textId="77777777" w:rsidR="00046D70" w:rsidRDefault="00046D70" w:rsidP="008C0E05">
      <w:pPr>
        <w:rPr>
          <w:sz w:val="20"/>
          <w:szCs w:val="20"/>
        </w:rPr>
      </w:pPr>
    </w:p>
    <w:tbl>
      <w:tblPr>
        <w:tblW w:w="15904" w:type="dxa"/>
        <w:tblInd w:w="-1124" w:type="dxa"/>
        <w:tblLayout w:type="fixed"/>
        <w:tblCellMar>
          <w:left w:w="0" w:type="dxa"/>
          <w:right w:w="0" w:type="dxa"/>
        </w:tblCellMar>
        <w:tblLook w:val="04A0" w:firstRow="1" w:lastRow="0" w:firstColumn="1" w:lastColumn="0" w:noHBand="0" w:noVBand="1"/>
      </w:tblPr>
      <w:tblGrid>
        <w:gridCol w:w="3154"/>
        <w:gridCol w:w="1180"/>
        <w:gridCol w:w="2400"/>
        <w:gridCol w:w="6480"/>
        <w:gridCol w:w="1320"/>
        <w:gridCol w:w="1340"/>
        <w:gridCol w:w="30"/>
      </w:tblGrid>
      <w:tr w:rsidR="008C0E05" w14:paraId="2588A0B9" w14:textId="77777777" w:rsidTr="008B0D24">
        <w:trPr>
          <w:trHeight w:val="878"/>
        </w:trPr>
        <w:tc>
          <w:tcPr>
            <w:tcW w:w="3154" w:type="dxa"/>
            <w:tcBorders>
              <w:top w:val="single" w:sz="8" w:space="0" w:color="auto"/>
              <w:left w:val="single" w:sz="8" w:space="0" w:color="auto"/>
              <w:right w:val="single" w:sz="8" w:space="0" w:color="auto"/>
            </w:tcBorders>
            <w:shd w:val="clear" w:color="auto" w:fill="008CB9"/>
            <w:vAlign w:val="bottom"/>
          </w:tcPr>
          <w:p w14:paraId="003C7976" w14:textId="77777777" w:rsidR="008C0E05" w:rsidRDefault="008C0E05" w:rsidP="008B0D24">
            <w:pPr>
              <w:ind w:left="700"/>
              <w:rPr>
                <w:sz w:val="20"/>
                <w:szCs w:val="20"/>
              </w:rPr>
            </w:pPr>
            <w:r>
              <w:rPr>
                <w:rFonts w:ascii="Calibri" w:eastAsia="Calibri" w:hAnsi="Calibri" w:cs="Calibri"/>
                <w:b/>
                <w:bCs/>
                <w:color w:val="FFFFFF"/>
              </w:rPr>
              <w:t>Feature</w:t>
            </w:r>
          </w:p>
        </w:tc>
        <w:tc>
          <w:tcPr>
            <w:tcW w:w="1180" w:type="dxa"/>
            <w:tcBorders>
              <w:top w:val="single" w:sz="8" w:space="0" w:color="auto"/>
            </w:tcBorders>
            <w:shd w:val="clear" w:color="auto" w:fill="008CB9"/>
            <w:vAlign w:val="bottom"/>
          </w:tcPr>
          <w:p w14:paraId="2B0C5C24" w14:textId="77777777" w:rsidR="008C0E05" w:rsidRDefault="008C0E05" w:rsidP="008B0D24"/>
        </w:tc>
        <w:tc>
          <w:tcPr>
            <w:tcW w:w="2400" w:type="dxa"/>
            <w:tcBorders>
              <w:top w:val="single" w:sz="8" w:space="0" w:color="auto"/>
              <w:right w:val="single" w:sz="8" w:space="0" w:color="auto"/>
            </w:tcBorders>
            <w:shd w:val="clear" w:color="auto" w:fill="008CB9"/>
            <w:vAlign w:val="bottom"/>
          </w:tcPr>
          <w:p w14:paraId="1437945E" w14:textId="77777777" w:rsidR="008C0E05" w:rsidRDefault="008C0E05" w:rsidP="008B0D24">
            <w:pPr>
              <w:ind w:left="80"/>
              <w:rPr>
                <w:sz w:val="20"/>
                <w:szCs w:val="20"/>
              </w:rPr>
            </w:pPr>
            <w:r>
              <w:rPr>
                <w:rFonts w:ascii="Calibri" w:eastAsia="Calibri" w:hAnsi="Calibri" w:cs="Calibri"/>
                <w:b/>
                <w:bCs/>
                <w:color w:val="FFFFFF"/>
              </w:rPr>
              <w:t>Description</w:t>
            </w:r>
          </w:p>
        </w:tc>
        <w:tc>
          <w:tcPr>
            <w:tcW w:w="6480" w:type="dxa"/>
            <w:tcBorders>
              <w:top w:val="single" w:sz="8" w:space="0" w:color="auto"/>
              <w:right w:val="single" w:sz="8" w:space="0" w:color="auto"/>
            </w:tcBorders>
            <w:shd w:val="clear" w:color="auto" w:fill="008CB9"/>
            <w:vAlign w:val="bottom"/>
          </w:tcPr>
          <w:p w14:paraId="3343A05B" w14:textId="77777777" w:rsidR="008C0E05" w:rsidRDefault="008C0E05" w:rsidP="008B0D24">
            <w:pPr>
              <w:ind w:left="2340"/>
              <w:rPr>
                <w:sz w:val="20"/>
                <w:szCs w:val="20"/>
              </w:rPr>
            </w:pPr>
            <w:r>
              <w:rPr>
                <w:rFonts w:ascii="Calibri" w:eastAsia="Calibri" w:hAnsi="Calibri" w:cs="Calibri"/>
                <w:b/>
                <w:bCs/>
                <w:color w:val="FFFFFF"/>
              </w:rPr>
              <w:t>Actions to be taken</w:t>
            </w:r>
          </w:p>
        </w:tc>
        <w:tc>
          <w:tcPr>
            <w:tcW w:w="1320" w:type="dxa"/>
            <w:tcBorders>
              <w:top w:val="single" w:sz="8" w:space="0" w:color="auto"/>
              <w:right w:val="single" w:sz="8" w:space="0" w:color="auto"/>
            </w:tcBorders>
            <w:shd w:val="clear" w:color="auto" w:fill="008CB9"/>
            <w:vAlign w:val="bottom"/>
          </w:tcPr>
          <w:p w14:paraId="446BA477" w14:textId="77777777" w:rsidR="008C0E05" w:rsidRDefault="008C0E05" w:rsidP="008B0D24">
            <w:pPr>
              <w:ind w:left="340"/>
              <w:rPr>
                <w:sz w:val="20"/>
                <w:szCs w:val="20"/>
              </w:rPr>
            </w:pPr>
            <w:r>
              <w:rPr>
                <w:rFonts w:ascii="Calibri" w:eastAsia="Calibri" w:hAnsi="Calibri" w:cs="Calibri"/>
                <w:b/>
                <w:bCs/>
                <w:color w:val="FFFFFF"/>
              </w:rPr>
              <w:t>Person</w:t>
            </w:r>
          </w:p>
        </w:tc>
        <w:tc>
          <w:tcPr>
            <w:tcW w:w="1340" w:type="dxa"/>
            <w:tcBorders>
              <w:top w:val="single" w:sz="8" w:space="0" w:color="auto"/>
              <w:right w:val="single" w:sz="8" w:space="0" w:color="auto"/>
            </w:tcBorders>
            <w:shd w:val="clear" w:color="auto" w:fill="008CB9"/>
            <w:vAlign w:val="bottom"/>
          </w:tcPr>
          <w:p w14:paraId="70914829" w14:textId="77777777" w:rsidR="008C0E05" w:rsidRDefault="008C0E05" w:rsidP="008B0D24">
            <w:pPr>
              <w:jc w:val="center"/>
              <w:rPr>
                <w:sz w:val="20"/>
                <w:szCs w:val="20"/>
              </w:rPr>
            </w:pPr>
            <w:r>
              <w:rPr>
                <w:rFonts w:ascii="Calibri" w:eastAsia="Calibri" w:hAnsi="Calibri" w:cs="Calibri"/>
                <w:b/>
                <w:bCs/>
                <w:color w:val="FFFFFF"/>
                <w:w w:val="97"/>
              </w:rPr>
              <w:t>Date to</w:t>
            </w:r>
          </w:p>
        </w:tc>
        <w:tc>
          <w:tcPr>
            <w:tcW w:w="30" w:type="dxa"/>
            <w:vAlign w:val="bottom"/>
          </w:tcPr>
          <w:p w14:paraId="108A526C" w14:textId="77777777" w:rsidR="008C0E05" w:rsidRDefault="008C0E05" w:rsidP="008B0D24">
            <w:pPr>
              <w:rPr>
                <w:sz w:val="1"/>
                <w:szCs w:val="1"/>
              </w:rPr>
            </w:pPr>
          </w:p>
        </w:tc>
      </w:tr>
      <w:tr w:rsidR="008C0E05" w14:paraId="35EF533C" w14:textId="77777777" w:rsidTr="008B0D24">
        <w:trPr>
          <w:trHeight w:val="194"/>
        </w:trPr>
        <w:tc>
          <w:tcPr>
            <w:tcW w:w="3154" w:type="dxa"/>
            <w:tcBorders>
              <w:left w:val="single" w:sz="8" w:space="0" w:color="auto"/>
              <w:right w:val="single" w:sz="8" w:space="0" w:color="auto"/>
            </w:tcBorders>
            <w:shd w:val="clear" w:color="auto" w:fill="008CB9"/>
            <w:vAlign w:val="bottom"/>
          </w:tcPr>
          <w:p w14:paraId="058AA87C" w14:textId="77777777" w:rsidR="008C0E05" w:rsidRDefault="008C0E05" w:rsidP="008B0D24">
            <w:pPr>
              <w:rPr>
                <w:sz w:val="16"/>
                <w:szCs w:val="16"/>
              </w:rPr>
            </w:pPr>
          </w:p>
        </w:tc>
        <w:tc>
          <w:tcPr>
            <w:tcW w:w="1180" w:type="dxa"/>
            <w:shd w:val="clear" w:color="auto" w:fill="008CB9"/>
            <w:vAlign w:val="bottom"/>
          </w:tcPr>
          <w:p w14:paraId="336E5744" w14:textId="77777777" w:rsidR="008C0E05" w:rsidRDefault="008C0E05" w:rsidP="008B0D24">
            <w:pPr>
              <w:rPr>
                <w:sz w:val="16"/>
                <w:szCs w:val="16"/>
              </w:rPr>
            </w:pPr>
          </w:p>
        </w:tc>
        <w:tc>
          <w:tcPr>
            <w:tcW w:w="2400" w:type="dxa"/>
            <w:tcBorders>
              <w:right w:val="single" w:sz="8" w:space="0" w:color="auto"/>
            </w:tcBorders>
            <w:shd w:val="clear" w:color="auto" w:fill="008CB9"/>
            <w:vAlign w:val="bottom"/>
          </w:tcPr>
          <w:p w14:paraId="2B16AAB7" w14:textId="77777777" w:rsidR="008C0E05" w:rsidRDefault="008C0E05" w:rsidP="008B0D24">
            <w:pPr>
              <w:rPr>
                <w:sz w:val="16"/>
                <w:szCs w:val="16"/>
              </w:rPr>
            </w:pPr>
          </w:p>
        </w:tc>
        <w:tc>
          <w:tcPr>
            <w:tcW w:w="6480" w:type="dxa"/>
            <w:tcBorders>
              <w:right w:val="single" w:sz="8" w:space="0" w:color="auto"/>
            </w:tcBorders>
            <w:shd w:val="clear" w:color="auto" w:fill="008CB9"/>
            <w:vAlign w:val="bottom"/>
          </w:tcPr>
          <w:p w14:paraId="1F9FEE3F" w14:textId="77777777" w:rsidR="008C0E05" w:rsidRDefault="008C0E05" w:rsidP="008B0D24">
            <w:pPr>
              <w:rPr>
                <w:sz w:val="16"/>
                <w:szCs w:val="16"/>
              </w:rPr>
            </w:pPr>
          </w:p>
        </w:tc>
        <w:tc>
          <w:tcPr>
            <w:tcW w:w="1320" w:type="dxa"/>
            <w:tcBorders>
              <w:right w:val="single" w:sz="8" w:space="0" w:color="auto"/>
            </w:tcBorders>
            <w:shd w:val="clear" w:color="auto" w:fill="008CB9"/>
            <w:vAlign w:val="bottom"/>
          </w:tcPr>
          <w:p w14:paraId="5583B077" w14:textId="77777777" w:rsidR="008C0E05" w:rsidRDefault="008C0E05" w:rsidP="008B0D24">
            <w:pPr>
              <w:spacing w:line="194" w:lineRule="exact"/>
              <w:ind w:left="120"/>
              <w:rPr>
                <w:sz w:val="20"/>
                <w:szCs w:val="20"/>
              </w:rPr>
            </w:pPr>
            <w:r>
              <w:rPr>
                <w:rFonts w:ascii="Calibri" w:eastAsia="Calibri" w:hAnsi="Calibri" w:cs="Calibri"/>
                <w:b/>
                <w:bCs/>
                <w:color w:val="FFFFFF"/>
                <w:sz w:val="21"/>
                <w:szCs w:val="21"/>
              </w:rPr>
              <w:t>responsible</w:t>
            </w:r>
          </w:p>
        </w:tc>
        <w:tc>
          <w:tcPr>
            <w:tcW w:w="1340" w:type="dxa"/>
            <w:tcBorders>
              <w:right w:val="single" w:sz="8" w:space="0" w:color="auto"/>
            </w:tcBorders>
            <w:shd w:val="clear" w:color="auto" w:fill="008CB9"/>
            <w:vAlign w:val="bottom"/>
          </w:tcPr>
          <w:p w14:paraId="3815AD4F" w14:textId="77777777" w:rsidR="008C0E05" w:rsidRDefault="008C0E05" w:rsidP="008B0D24">
            <w:pPr>
              <w:spacing w:line="194" w:lineRule="exact"/>
              <w:jc w:val="center"/>
              <w:rPr>
                <w:sz w:val="20"/>
                <w:szCs w:val="20"/>
              </w:rPr>
            </w:pPr>
            <w:r>
              <w:rPr>
                <w:rFonts w:ascii="Calibri" w:eastAsia="Calibri" w:hAnsi="Calibri" w:cs="Calibri"/>
                <w:b/>
                <w:bCs/>
                <w:color w:val="FFFFFF"/>
                <w:sz w:val="21"/>
                <w:szCs w:val="21"/>
              </w:rPr>
              <w:t>complete</w:t>
            </w:r>
          </w:p>
        </w:tc>
        <w:tc>
          <w:tcPr>
            <w:tcW w:w="30" w:type="dxa"/>
            <w:vAlign w:val="bottom"/>
          </w:tcPr>
          <w:p w14:paraId="32A66EA4" w14:textId="77777777" w:rsidR="008C0E05" w:rsidRDefault="008C0E05" w:rsidP="008B0D24">
            <w:pPr>
              <w:rPr>
                <w:sz w:val="1"/>
                <w:szCs w:val="1"/>
              </w:rPr>
            </w:pPr>
          </w:p>
        </w:tc>
      </w:tr>
      <w:tr w:rsidR="008C0E05" w14:paraId="4C4BAE63" w14:textId="77777777" w:rsidTr="008B0D24">
        <w:trPr>
          <w:trHeight w:val="290"/>
        </w:trPr>
        <w:tc>
          <w:tcPr>
            <w:tcW w:w="3154" w:type="dxa"/>
            <w:tcBorders>
              <w:left w:val="single" w:sz="8" w:space="0" w:color="auto"/>
              <w:right w:val="single" w:sz="8" w:space="0" w:color="auto"/>
            </w:tcBorders>
            <w:shd w:val="clear" w:color="auto" w:fill="008CB9"/>
            <w:vAlign w:val="bottom"/>
          </w:tcPr>
          <w:p w14:paraId="3958ED7A" w14:textId="77777777" w:rsidR="008C0E05" w:rsidRDefault="008C0E05" w:rsidP="008B0D24"/>
        </w:tc>
        <w:tc>
          <w:tcPr>
            <w:tcW w:w="1180" w:type="dxa"/>
            <w:shd w:val="clear" w:color="auto" w:fill="008CB9"/>
            <w:vAlign w:val="bottom"/>
          </w:tcPr>
          <w:p w14:paraId="239B4281" w14:textId="77777777" w:rsidR="008C0E05" w:rsidRDefault="008C0E05" w:rsidP="008B0D24"/>
        </w:tc>
        <w:tc>
          <w:tcPr>
            <w:tcW w:w="2400" w:type="dxa"/>
            <w:tcBorders>
              <w:right w:val="single" w:sz="8" w:space="0" w:color="auto"/>
            </w:tcBorders>
            <w:shd w:val="clear" w:color="auto" w:fill="008CB9"/>
            <w:vAlign w:val="bottom"/>
          </w:tcPr>
          <w:p w14:paraId="165318E5" w14:textId="77777777" w:rsidR="008C0E05" w:rsidRDefault="008C0E05" w:rsidP="008B0D24"/>
        </w:tc>
        <w:tc>
          <w:tcPr>
            <w:tcW w:w="6480" w:type="dxa"/>
            <w:tcBorders>
              <w:right w:val="single" w:sz="8" w:space="0" w:color="auto"/>
            </w:tcBorders>
            <w:shd w:val="clear" w:color="auto" w:fill="008CB9"/>
            <w:vAlign w:val="bottom"/>
          </w:tcPr>
          <w:p w14:paraId="0CEECE5B" w14:textId="77777777" w:rsidR="008C0E05" w:rsidRDefault="008C0E05" w:rsidP="008B0D24"/>
        </w:tc>
        <w:tc>
          <w:tcPr>
            <w:tcW w:w="1320" w:type="dxa"/>
            <w:tcBorders>
              <w:right w:val="single" w:sz="8" w:space="0" w:color="auto"/>
            </w:tcBorders>
            <w:shd w:val="clear" w:color="auto" w:fill="008CB9"/>
            <w:vAlign w:val="bottom"/>
          </w:tcPr>
          <w:p w14:paraId="406F1F46" w14:textId="77777777" w:rsidR="008C0E05" w:rsidRDefault="008C0E05" w:rsidP="008B0D24"/>
        </w:tc>
        <w:tc>
          <w:tcPr>
            <w:tcW w:w="1340" w:type="dxa"/>
            <w:tcBorders>
              <w:right w:val="single" w:sz="8" w:space="0" w:color="auto"/>
            </w:tcBorders>
            <w:shd w:val="clear" w:color="auto" w:fill="008CB9"/>
            <w:vAlign w:val="bottom"/>
          </w:tcPr>
          <w:p w14:paraId="020F8C56" w14:textId="77777777" w:rsidR="008C0E05" w:rsidRDefault="008C0E05" w:rsidP="008B0D24">
            <w:pPr>
              <w:jc w:val="center"/>
              <w:rPr>
                <w:sz w:val="20"/>
                <w:szCs w:val="20"/>
              </w:rPr>
            </w:pPr>
            <w:r>
              <w:rPr>
                <w:rFonts w:ascii="Calibri" w:eastAsia="Calibri" w:hAnsi="Calibri" w:cs="Calibri"/>
                <w:b/>
                <w:bCs/>
                <w:color w:val="FFFFFF"/>
              </w:rPr>
              <w:t>actions by</w:t>
            </w:r>
          </w:p>
        </w:tc>
        <w:tc>
          <w:tcPr>
            <w:tcW w:w="30" w:type="dxa"/>
            <w:vAlign w:val="bottom"/>
          </w:tcPr>
          <w:p w14:paraId="298772CB" w14:textId="77777777" w:rsidR="008C0E05" w:rsidRDefault="008C0E05" w:rsidP="008B0D24">
            <w:pPr>
              <w:rPr>
                <w:sz w:val="1"/>
                <w:szCs w:val="1"/>
              </w:rPr>
            </w:pPr>
          </w:p>
        </w:tc>
      </w:tr>
      <w:tr w:rsidR="008C0E05" w14:paraId="78EEC463" w14:textId="77777777" w:rsidTr="008B0D24">
        <w:trPr>
          <w:trHeight w:val="78"/>
        </w:trPr>
        <w:tc>
          <w:tcPr>
            <w:tcW w:w="3154" w:type="dxa"/>
            <w:tcBorders>
              <w:left w:val="single" w:sz="8" w:space="0" w:color="auto"/>
              <w:bottom w:val="single" w:sz="8" w:space="0" w:color="auto"/>
              <w:right w:val="single" w:sz="8" w:space="0" w:color="auto"/>
            </w:tcBorders>
            <w:shd w:val="clear" w:color="auto" w:fill="008CB9"/>
            <w:vAlign w:val="bottom"/>
          </w:tcPr>
          <w:p w14:paraId="0E6DF83D" w14:textId="77777777" w:rsidR="008C0E05" w:rsidRDefault="008C0E05" w:rsidP="008B0D24">
            <w:pPr>
              <w:rPr>
                <w:sz w:val="6"/>
                <w:szCs w:val="6"/>
              </w:rPr>
            </w:pPr>
          </w:p>
        </w:tc>
        <w:tc>
          <w:tcPr>
            <w:tcW w:w="1180" w:type="dxa"/>
            <w:tcBorders>
              <w:bottom w:val="single" w:sz="8" w:space="0" w:color="auto"/>
            </w:tcBorders>
            <w:shd w:val="clear" w:color="auto" w:fill="008CB9"/>
            <w:vAlign w:val="bottom"/>
          </w:tcPr>
          <w:p w14:paraId="2BD901B2" w14:textId="77777777" w:rsidR="008C0E05" w:rsidRDefault="008C0E05" w:rsidP="008B0D24">
            <w:pPr>
              <w:rPr>
                <w:sz w:val="6"/>
                <w:szCs w:val="6"/>
              </w:rPr>
            </w:pPr>
          </w:p>
        </w:tc>
        <w:tc>
          <w:tcPr>
            <w:tcW w:w="2400" w:type="dxa"/>
            <w:tcBorders>
              <w:bottom w:val="single" w:sz="8" w:space="0" w:color="auto"/>
              <w:right w:val="single" w:sz="8" w:space="0" w:color="auto"/>
            </w:tcBorders>
            <w:shd w:val="clear" w:color="auto" w:fill="008CB9"/>
            <w:vAlign w:val="bottom"/>
          </w:tcPr>
          <w:p w14:paraId="3F22D2B8" w14:textId="77777777" w:rsidR="008C0E05" w:rsidRDefault="008C0E05" w:rsidP="008B0D24">
            <w:pPr>
              <w:rPr>
                <w:sz w:val="6"/>
                <w:szCs w:val="6"/>
              </w:rPr>
            </w:pPr>
          </w:p>
        </w:tc>
        <w:tc>
          <w:tcPr>
            <w:tcW w:w="6480" w:type="dxa"/>
            <w:tcBorders>
              <w:bottom w:val="single" w:sz="8" w:space="0" w:color="auto"/>
              <w:right w:val="single" w:sz="8" w:space="0" w:color="auto"/>
            </w:tcBorders>
            <w:shd w:val="clear" w:color="auto" w:fill="008CB9"/>
            <w:vAlign w:val="bottom"/>
          </w:tcPr>
          <w:p w14:paraId="35FABA81" w14:textId="77777777" w:rsidR="008C0E05" w:rsidRDefault="008C0E05" w:rsidP="008B0D24">
            <w:pPr>
              <w:rPr>
                <w:sz w:val="6"/>
                <w:szCs w:val="6"/>
              </w:rPr>
            </w:pPr>
          </w:p>
        </w:tc>
        <w:tc>
          <w:tcPr>
            <w:tcW w:w="1320" w:type="dxa"/>
            <w:tcBorders>
              <w:bottom w:val="single" w:sz="8" w:space="0" w:color="auto"/>
              <w:right w:val="single" w:sz="8" w:space="0" w:color="auto"/>
            </w:tcBorders>
            <w:shd w:val="clear" w:color="auto" w:fill="008CB9"/>
            <w:vAlign w:val="bottom"/>
          </w:tcPr>
          <w:p w14:paraId="6ED1C2A6" w14:textId="77777777" w:rsidR="008C0E05" w:rsidRDefault="008C0E05" w:rsidP="008B0D24">
            <w:pPr>
              <w:rPr>
                <w:sz w:val="6"/>
                <w:szCs w:val="6"/>
              </w:rPr>
            </w:pPr>
          </w:p>
        </w:tc>
        <w:tc>
          <w:tcPr>
            <w:tcW w:w="1340" w:type="dxa"/>
            <w:tcBorders>
              <w:bottom w:val="single" w:sz="8" w:space="0" w:color="auto"/>
              <w:right w:val="single" w:sz="8" w:space="0" w:color="auto"/>
            </w:tcBorders>
            <w:shd w:val="clear" w:color="auto" w:fill="008CB9"/>
            <w:vAlign w:val="bottom"/>
          </w:tcPr>
          <w:p w14:paraId="002547B4" w14:textId="77777777" w:rsidR="008C0E05" w:rsidRDefault="008C0E05" w:rsidP="008B0D24">
            <w:pPr>
              <w:rPr>
                <w:sz w:val="6"/>
                <w:szCs w:val="6"/>
              </w:rPr>
            </w:pPr>
          </w:p>
        </w:tc>
        <w:tc>
          <w:tcPr>
            <w:tcW w:w="30" w:type="dxa"/>
            <w:vAlign w:val="bottom"/>
          </w:tcPr>
          <w:p w14:paraId="313C7F5C" w14:textId="77777777" w:rsidR="008C0E05" w:rsidRDefault="008C0E05" w:rsidP="008B0D24">
            <w:pPr>
              <w:rPr>
                <w:sz w:val="1"/>
                <w:szCs w:val="1"/>
              </w:rPr>
            </w:pPr>
          </w:p>
        </w:tc>
      </w:tr>
      <w:tr w:rsidR="008C0E05" w14:paraId="2BF33FEA" w14:textId="77777777" w:rsidTr="008B0D24">
        <w:trPr>
          <w:trHeight w:val="280"/>
        </w:trPr>
        <w:tc>
          <w:tcPr>
            <w:tcW w:w="3154" w:type="dxa"/>
            <w:tcBorders>
              <w:left w:val="single" w:sz="8" w:space="0" w:color="auto"/>
              <w:right w:val="single" w:sz="8" w:space="0" w:color="auto"/>
            </w:tcBorders>
            <w:vAlign w:val="bottom"/>
          </w:tcPr>
          <w:p w14:paraId="7AF0FBA1" w14:textId="77777777" w:rsidR="008C0E05" w:rsidRDefault="008C0E05" w:rsidP="008B0D24">
            <w:pPr>
              <w:ind w:left="140"/>
              <w:rPr>
                <w:sz w:val="20"/>
                <w:szCs w:val="20"/>
              </w:rPr>
            </w:pPr>
            <w:r>
              <w:rPr>
                <w:rFonts w:ascii="Calibri" w:eastAsia="Calibri" w:hAnsi="Calibri" w:cs="Calibri"/>
              </w:rPr>
              <w:t>Number of storeys</w:t>
            </w:r>
          </w:p>
        </w:tc>
        <w:tc>
          <w:tcPr>
            <w:tcW w:w="1180" w:type="dxa"/>
            <w:vMerge w:val="restart"/>
            <w:vAlign w:val="bottom"/>
          </w:tcPr>
          <w:p w14:paraId="09F23E76" w14:textId="77777777" w:rsidR="008C0E05" w:rsidRDefault="008C0E05" w:rsidP="008B0D24">
            <w:pPr>
              <w:ind w:left="100"/>
              <w:rPr>
                <w:sz w:val="20"/>
                <w:szCs w:val="20"/>
              </w:rPr>
            </w:pPr>
            <w:r>
              <w:rPr>
                <w:rFonts w:ascii="Calibri" w:eastAsia="Calibri" w:hAnsi="Calibri" w:cs="Calibri"/>
              </w:rPr>
              <w:t>School has</w:t>
            </w:r>
          </w:p>
        </w:tc>
        <w:tc>
          <w:tcPr>
            <w:tcW w:w="2400" w:type="dxa"/>
            <w:vMerge w:val="restart"/>
            <w:tcBorders>
              <w:right w:val="single" w:sz="8" w:space="0" w:color="auto"/>
            </w:tcBorders>
            <w:vAlign w:val="bottom"/>
          </w:tcPr>
          <w:p w14:paraId="2D52E8CB" w14:textId="77777777" w:rsidR="008C0E05" w:rsidRDefault="008C0E05" w:rsidP="008B0D24">
            <w:pPr>
              <w:rPr>
                <w:sz w:val="20"/>
                <w:szCs w:val="20"/>
              </w:rPr>
            </w:pPr>
            <w:r>
              <w:rPr>
                <w:rFonts w:ascii="Calibri" w:eastAsia="Calibri" w:hAnsi="Calibri" w:cs="Calibri"/>
              </w:rPr>
              <w:t>areas in  KS1 and KS2</w:t>
            </w:r>
          </w:p>
        </w:tc>
        <w:tc>
          <w:tcPr>
            <w:tcW w:w="6480" w:type="dxa"/>
            <w:vMerge w:val="restart"/>
            <w:tcBorders>
              <w:right w:val="single" w:sz="8" w:space="0" w:color="auto"/>
            </w:tcBorders>
            <w:vAlign w:val="bottom"/>
          </w:tcPr>
          <w:p w14:paraId="60B988DD" w14:textId="77777777" w:rsidR="008C0E05" w:rsidRDefault="008C0E05" w:rsidP="008B0D24">
            <w:pPr>
              <w:ind w:left="120"/>
              <w:rPr>
                <w:sz w:val="20"/>
                <w:szCs w:val="20"/>
              </w:rPr>
            </w:pPr>
            <w:r>
              <w:rPr>
                <w:rFonts w:ascii="Calibri" w:eastAsia="Calibri" w:hAnsi="Calibri" w:cs="Calibri"/>
              </w:rPr>
              <w:t>Lift already in place. Annual maintenance checks to occur and</w:t>
            </w:r>
          </w:p>
        </w:tc>
        <w:tc>
          <w:tcPr>
            <w:tcW w:w="1320" w:type="dxa"/>
            <w:vMerge w:val="restart"/>
            <w:tcBorders>
              <w:right w:val="single" w:sz="8" w:space="0" w:color="auto"/>
            </w:tcBorders>
            <w:vAlign w:val="bottom"/>
          </w:tcPr>
          <w:p w14:paraId="48C46D50" w14:textId="77777777" w:rsidR="008C0E05" w:rsidRDefault="008C0E05" w:rsidP="008B0D24">
            <w:pPr>
              <w:ind w:left="100"/>
              <w:rPr>
                <w:sz w:val="20"/>
                <w:szCs w:val="20"/>
              </w:rPr>
            </w:pPr>
            <w:r>
              <w:rPr>
                <w:rFonts w:ascii="Calibri" w:eastAsia="Calibri" w:hAnsi="Calibri" w:cs="Calibri"/>
              </w:rPr>
              <w:t>Site</w:t>
            </w:r>
          </w:p>
        </w:tc>
        <w:tc>
          <w:tcPr>
            <w:tcW w:w="1340" w:type="dxa"/>
            <w:vMerge w:val="restart"/>
            <w:tcBorders>
              <w:right w:val="single" w:sz="8" w:space="0" w:color="auto"/>
            </w:tcBorders>
            <w:vAlign w:val="bottom"/>
          </w:tcPr>
          <w:p w14:paraId="32A26689" w14:textId="77777777" w:rsidR="008C0E05" w:rsidRDefault="008C0E05" w:rsidP="008B0D24">
            <w:pPr>
              <w:ind w:left="100"/>
              <w:rPr>
                <w:sz w:val="20"/>
                <w:szCs w:val="20"/>
              </w:rPr>
            </w:pPr>
            <w:r>
              <w:rPr>
                <w:rFonts w:ascii="Calibri" w:eastAsia="Calibri" w:hAnsi="Calibri" w:cs="Calibri"/>
              </w:rPr>
              <w:t>Annual</w:t>
            </w:r>
          </w:p>
        </w:tc>
        <w:tc>
          <w:tcPr>
            <w:tcW w:w="30" w:type="dxa"/>
            <w:vAlign w:val="bottom"/>
          </w:tcPr>
          <w:p w14:paraId="1B4472C2" w14:textId="77777777" w:rsidR="008C0E05" w:rsidRDefault="008C0E05" w:rsidP="008B0D24">
            <w:pPr>
              <w:rPr>
                <w:sz w:val="1"/>
                <w:szCs w:val="1"/>
              </w:rPr>
            </w:pPr>
          </w:p>
        </w:tc>
      </w:tr>
      <w:tr w:rsidR="008C0E05" w14:paraId="3F96BF8E" w14:textId="77777777" w:rsidTr="008B0D24">
        <w:trPr>
          <w:trHeight w:val="71"/>
        </w:trPr>
        <w:tc>
          <w:tcPr>
            <w:tcW w:w="3154" w:type="dxa"/>
            <w:tcBorders>
              <w:left w:val="single" w:sz="8" w:space="0" w:color="auto"/>
              <w:right w:val="single" w:sz="8" w:space="0" w:color="auto"/>
            </w:tcBorders>
            <w:vAlign w:val="bottom"/>
          </w:tcPr>
          <w:p w14:paraId="2DE7B9C4" w14:textId="77777777" w:rsidR="008C0E05" w:rsidRDefault="008C0E05" w:rsidP="008B0D24">
            <w:pPr>
              <w:rPr>
                <w:sz w:val="6"/>
                <w:szCs w:val="6"/>
              </w:rPr>
            </w:pPr>
          </w:p>
        </w:tc>
        <w:tc>
          <w:tcPr>
            <w:tcW w:w="1180" w:type="dxa"/>
            <w:vMerge/>
            <w:vAlign w:val="bottom"/>
          </w:tcPr>
          <w:p w14:paraId="2DCE722A" w14:textId="77777777" w:rsidR="008C0E05" w:rsidRDefault="008C0E05" w:rsidP="008B0D24">
            <w:pPr>
              <w:rPr>
                <w:sz w:val="6"/>
                <w:szCs w:val="6"/>
              </w:rPr>
            </w:pPr>
          </w:p>
        </w:tc>
        <w:tc>
          <w:tcPr>
            <w:tcW w:w="2400" w:type="dxa"/>
            <w:vMerge/>
            <w:tcBorders>
              <w:right w:val="single" w:sz="8" w:space="0" w:color="auto"/>
            </w:tcBorders>
            <w:vAlign w:val="bottom"/>
          </w:tcPr>
          <w:p w14:paraId="63FE868E" w14:textId="77777777" w:rsidR="008C0E05" w:rsidRDefault="008C0E05" w:rsidP="008B0D24">
            <w:pPr>
              <w:rPr>
                <w:sz w:val="6"/>
                <w:szCs w:val="6"/>
              </w:rPr>
            </w:pPr>
          </w:p>
        </w:tc>
        <w:tc>
          <w:tcPr>
            <w:tcW w:w="6480" w:type="dxa"/>
            <w:vMerge/>
            <w:tcBorders>
              <w:right w:val="single" w:sz="8" w:space="0" w:color="auto"/>
            </w:tcBorders>
            <w:vAlign w:val="bottom"/>
          </w:tcPr>
          <w:p w14:paraId="367CD27F" w14:textId="77777777" w:rsidR="008C0E05" w:rsidRDefault="008C0E05" w:rsidP="008B0D24">
            <w:pPr>
              <w:rPr>
                <w:sz w:val="6"/>
                <w:szCs w:val="6"/>
              </w:rPr>
            </w:pPr>
          </w:p>
        </w:tc>
        <w:tc>
          <w:tcPr>
            <w:tcW w:w="1320" w:type="dxa"/>
            <w:vMerge/>
            <w:tcBorders>
              <w:right w:val="single" w:sz="8" w:space="0" w:color="auto"/>
            </w:tcBorders>
            <w:vAlign w:val="bottom"/>
          </w:tcPr>
          <w:p w14:paraId="6DA434F7" w14:textId="77777777" w:rsidR="008C0E05" w:rsidRDefault="008C0E05" w:rsidP="008B0D24">
            <w:pPr>
              <w:rPr>
                <w:sz w:val="6"/>
                <w:szCs w:val="6"/>
              </w:rPr>
            </w:pPr>
          </w:p>
        </w:tc>
        <w:tc>
          <w:tcPr>
            <w:tcW w:w="1340" w:type="dxa"/>
            <w:vMerge/>
            <w:tcBorders>
              <w:right w:val="single" w:sz="8" w:space="0" w:color="auto"/>
            </w:tcBorders>
            <w:vAlign w:val="bottom"/>
          </w:tcPr>
          <w:p w14:paraId="4F90D7F9" w14:textId="77777777" w:rsidR="008C0E05" w:rsidRDefault="008C0E05" w:rsidP="008B0D24">
            <w:pPr>
              <w:rPr>
                <w:sz w:val="6"/>
                <w:szCs w:val="6"/>
              </w:rPr>
            </w:pPr>
          </w:p>
        </w:tc>
        <w:tc>
          <w:tcPr>
            <w:tcW w:w="30" w:type="dxa"/>
            <w:vAlign w:val="bottom"/>
          </w:tcPr>
          <w:p w14:paraId="02BA4932" w14:textId="77777777" w:rsidR="008C0E05" w:rsidRDefault="008C0E05" w:rsidP="008B0D24">
            <w:pPr>
              <w:rPr>
                <w:sz w:val="1"/>
                <w:szCs w:val="1"/>
              </w:rPr>
            </w:pPr>
          </w:p>
        </w:tc>
      </w:tr>
      <w:tr w:rsidR="008C0E05" w14:paraId="5E0342EC" w14:textId="77777777" w:rsidTr="008B0D24">
        <w:trPr>
          <w:trHeight w:val="286"/>
        </w:trPr>
        <w:tc>
          <w:tcPr>
            <w:tcW w:w="3154" w:type="dxa"/>
            <w:tcBorders>
              <w:left w:val="single" w:sz="8" w:space="0" w:color="auto"/>
              <w:right w:val="single" w:sz="8" w:space="0" w:color="auto"/>
            </w:tcBorders>
            <w:vAlign w:val="bottom"/>
          </w:tcPr>
          <w:p w14:paraId="153F93DE" w14:textId="77777777" w:rsidR="008C0E05" w:rsidRDefault="008C0E05" w:rsidP="008B0D24"/>
        </w:tc>
        <w:tc>
          <w:tcPr>
            <w:tcW w:w="1180" w:type="dxa"/>
            <w:vAlign w:val="bottom"/>
          </w:tcPr>
          <w:p w14:paraId="431857A2" w14:textId="77777777" w:rsidR="008C0E05" w:rsidRDefault="008C0E05" w:rsidP="008B0D24">
            <w:pPr>
              <w:ind w:left="100"/>
              <w:rPr>
                <w:sz w:val="20"/>
                <w:szCs w:val="20"/>
              </w:rPr>
            </w:pPr>
            <w:r>
              <w:rPr>
                <w:rFonts w:ascii="Calibri" w:eastAsia="Calibri" w:hAnsi="Calibri" w:cs="Calibri"/>
              </w:rPr>
              <w:t>with steps.</w:t>
            </w:r>
          </w:p>
        </w:tc>
        <w:tc>
          <w:tcPr>
            <w:tcW w:w="2400" w:type="dxa"/>
            <w:tcBorders>
              <w:right w:val="single" w:sz="8" w:space="0" w:color="auto"/>
            </w:tcBorders>
            <w:vAlign w:val="bottom"/>
          </w:tcPr>
          <w:p w14:paraId="17E6AD3B" w14:textId="77777777" w:rsidR="008C0E05" w:rsidRDefault="008C0E05" w:rsidP="008B0D24"/>
        </w:tc>
        <w:tc>
          <w:tcPr>
            <w:tcW w:w="6480" w:type="dxa"/>
            <w:tcBorders>
              <w:right w:val="single" w:sz="8" w:space="0" w:color="auto"/>
            </w:tcBorders>
            <w:vAlign w:val="bottom"/>
          </w:tcPr>
          <w:p w14:paraId="07907FF0" w14:textId="77777777" w:rsidR="008C0E05" w:rsidRDefault="008C0E05" w:rsidP="008B0D24">
            <w:pPr>
              <w:ind w:left="120"/>
              <w:rPr>
                <w:sz w:val="20"/>
                <w:szCs w:val="20"/>
              </w:rPr>
            </w:pPr>
            <w:r>
              <w:rPr>
                <w:rFonts w:ascii="Calibri" w:eastAsia="Calibri" w:hAnsi="Calibri" w:cs="Calibri"/>
              </w:rPr>
              <w:t>purchase of an evacuation chair</w:t>
            </w:r>
          </w:p>
        </w:tc>
        <w:tc>
          <w:tcPr>
            <w:tcW w:w="1320" w:type="dxa"/>
            <w:tcBorders>
              <w:right w:val="single" w:sz="8" w:space="0" w:color="auto"/>
            </w:tcBorders>
            <w:vAlign w:val="bottom"/>
          </w:tcPr>
          <w:p w14:paraId="4D88C2F3" w14:textId="77777777" w:rsidR="008C0E05" w:rsidRDefault="008C0E05" w:rsidP="008B0D24">
            <w:pPr>
              <w:ind w:left="100"/>
              <w:rPr>
                <w:sz w:val="20"/>
                <w:szCs w:val="20"/>
              </w:rPr>
            </w:pPr>
            <w:r>
              <w:rPr>
                <w:rFonts w:ascii="Calibri" w:eastAsia="Calibri" w:hAnsi="Calibri" w:cs="Calibri"/>
              </w:rPr>
              <w:t>manager</w:t>
            </w:r>
          </w:p>
        </w:tc>
        <w:tc>
          <w:tcPr>
            <w:tcW w:w="1340" w:type="dxa"/>
            <w:tcBorders>
              <w:right w:val="single" w:sz="8" w:space="0" w:color="auto"/>
            </w:tcBorders>
            <w:vAlign w:val="bottom"/>
          </w:tcPr>
          <w:p w14:paraId="12ABB6ED" w14:textId="77777777" w:rsidR="008C0E05" w:rsidRDefault="008C0E05" w:rsidP="008B0D24"/>
        </w:tc>
        <w:tc>
          <w:tcPr>
            <w:tcW w:w="30" w:type="dxa"/>
            <w:vAlign w:val="bottom"/>
          </w:tcPr>
          <w:p w14:paraId="609562FC" w14:textId="77777777" w:rsidR="008C0E05" w:rsidRDefault="008C0E05" w:rsidP="008B0D24">
            <w:pPr>
              <w:rPr>
                <w:sz w:val="1"/>
                <w:szCs w:val="1"/>
              </w:rPr>
            </w:pPr>
          </w:p>
        </w:tc>
      </w:tr>
      <w:tr w:rsidR="008C0E05" w14:paraId="2E65AEC1" w14:textId="77777777" w:rsidTr="008B0D24">
        <w:trPr>
          <w:trHeight w:val="198"/>
        </w:trPr>
        <w:tc>
          <w:tcPr>
            <w:tcW w:w="3154" w:type="dxa"/>
            <w:tcBorders>
              <w:left w:val="single" w:sz="8" w:space="0" w:color="auto"/>
              <w:bottom w:val="single" w:sz="8" w:space="0" w:color="auto"/>
              <w:right w:val="single" w:sz="8" w:space="0" w:color="auto"/>
            </w:tcBorders>
            <w:vAlign w:val="bottom"/>
          </w:tcPr>
          <w:p w14:paraId="3E2B4EB9" w14:textId="77777777" w:rsidR="008C0E05" w:rsidRDefault="008C0E05" w:rsidP="008B0D24">
            <w:pPr>
              <w:rPr>
                <w:sz w:val="17"/>
                <w:szCs w:val="17"/>
              </w:rPr>
            </w:pPr>
          </w:p>
        </w:tc>
        <w:tc>
          <w:tcPr>
            <w:tcW w:w="1180" w:type="dxa"/>
            <w:tcBorders>
              <w:bottom w:val="single" w:sz="8" w:space="0" w:color="auto"/>
            </w:tcBorders>
            <w:vAlign w:val="bottom"/>
          </w:tcPr>
          <w:p w14:paraId="1E77D3C5" w14:textId="77777777" w:rsidR="008C0E05" w:rsidRDefault="008C0E05" w:rsidP="008B0D24">
            <w:pPr>
              <w:rPr>
                <w:sz w:val="17"/>
                <w:szCs w:val="17"/>
              </w:rPr>
            </w:pPr>
          </w:p>
        </w:tc>
        <w:tc>
          <w:tcPr>
            <w:tcW w:w="2400" w:type="dxa"/>
            <w:tcBorders>
              <w:bottom w:val="single" w:sz="8" w:space="0" w:color="auto"/>
              <w:right w:val="single" w:sz="8" w:space="0" w:color="auto"/>
            </w:tcBorders>
            <w:vAlign w:val="bottom"/>
          </w:tcPr>
          <w:p w14:paraId="7603E7C2" w14:textId="77777777" w:rsidR="008C0E05" w:rsidRDefault="008C0E05" w:rsidP="008B0D24">
            <w:pPr>
              <w:rPr>
                <w:sz w:val="17"/>
                <w:szCs w:val="17"/>
              </w:rPr>
            </w:pPr>
          </w:p>
        </w:tc>
        <w:tc>
          <w:tcPr>
            <w:tcW w:w="6480" w:type="dxa"/>
            <w:tcBorders>
              <w:bottom w:val="single" w:sz="8" w:space="0" w:color="auto"/>
              <w:right w:val="single" w:sz="8" w:space="0" w:color="auto"/>
            </w:tcBorders>
            <w:vAlign w:val="bottom"/>
          </w:tcPr>
          <w:p w14:paraId="0EDEEA5A" w14:textId="77777777" w:rsidR="008C0E05" w:rsidRDefault="008C0E05" w:rsidP="008B0D24">
            <w:pPr>
              <w:rPr>
                <w:sz w:val="17"/>
                <w:szCs w:val="17"/>
              </w:rPr>
            </w:pPr>
          </w:p>
        </w:tc>
        <w:tc>
          <w:tcPr>
            <w:tcW w:w="1320" w:type="dxa"/>
            <w:tcBorders>
              <w:bottom w:val="single" w:sz="8" w:space="0" w:color="auto"/>
              <w:right w:val="single" w:sz="8" w:space="0" w:color="auto"/>
            </w:tcBorders>
            <w:vAlign w:val="bottom"/>
          </w:tcPr>
          <w:p w14:paraId="18D12F54" w14:textId="77777777" w:rsidR="008C0E05" w:rsidRDefault="008C0E05" w:rsidP="008B0D24">
            <w:pPr>
              <w:rPr>
                <w:sz w:val="17"/>
                <w:szCs w:val="17"/>
              </w:rPr>
            </w:pPr>
          </w:p>
        </w:tc>
        <w:tc>
          <w:tcPr>
            <w:tcW w:w="1340" w:type="dxa"/>
            <w:tcBorders>
              <w:bottom w:val="single" w:sz="8" w:space="0" w:color="auto"/>
              <w:right w:val="single" w:sz="8" w:space="0" w:color="auto"/>
            </w:tcBorders>
            <w:vAlign w:val="bottom"/>
          </w:tcPr>
          <w:p w14:paraId="2C115892" w14:textId="77777777" w:rsidR="008C0E05" w:rsidRDefault="008C0E05" w:rsidP="008B0D24">
            <w:pPr>
              <w:rPr>
                <w:sz w:val="17"/>
                <w:szCs w:val="17"/>
              </w:rPr>
            </w:pPr>
          </w:p>
        </w:tc>
        <w:tc>
          <w:tcPr>
            <w:tcW w:w="30" w:type="dxa"/>
            <w:vAlign w:val="bottom"/>
          </w:tcPr>
          <w:p w14:paraId="307FB594" w14:textId="77777777" w:rsidR="008C0E05" w:rsidRDefault="008C0E05" w:rsidP="008B0D24">
            <w:pPr>
              <w:rPr>
                <w:sz w:val="1"/>
                <w:szCs w:val="1"/>
              </w:rPr>
            </w:pPr>
          </w:p>
        </w:tc>
      </w:tr>
      <w:tr w:rsidR="008C0E05" w14:paraId="7B27069C" w14:textId="77777777" w:rsidTr="008B0D24">
        <w:trPr>
          <w:trHeight w:val="280"/>
        </w:trPr>
        <w:tc>
          <w:tcPr>
            <w:tcW w:w="3154" w:type="dxa"/>
            <w:tcBorders>
              <w:left w:val="single" w:sz="8" w:space="0" w:color="auto"/>
              <w:right w:val="single" w:sz="8" w:space="0" w:color="auto"/>
            </w:tcBorders>
            <w:vAlign w:val="bottom"/>
          </w:tcPr>
          <w:p w14:paraId="0DEE009A" w14:textId="77777777" w:rsidR="008C0E05" w:rsidRDefault="008C0E05" w:rsidP="008B0D24">
            <w:pPr>
              <w:ind w:left="140"/>
              <w:rPr>
                <w:sz w:val="20"/>
                <w:szCs w:val="20"/>
              </w:rPr>
            </w:pPr>
            <w:r>
              <w:rPr>
                <w:rFonts w:ascii="Calibri" w:eastAsia="Calibri" w:hAnsi="Calibri" w:cs="Calibri"/>
              </w:rPr>
              <w:t>Corridor access</w:t>
            </w:r>
          </w:p>
        </w:tc>
        <w:tc>
          <w:tcPr>
            <w:tcW w:w="3580" w:type="dxa"/>
            <w:gridSpan w:val="2"/>
            <w:vMerge w:val="restart"/>
            <w:tcBorders>
              <w:right w:val="single" w:sz="8" w:space="0" w:color="auto"/>
            </w:tcBorders>
            <w:vAlign w:val="bottom"/>
          </w:tcPr>
          <w:p w14:paraId="7E99C94A" w14:textId="77777777" w:rsidR="008C0E05" w:rsidRDefault="008C0E05" w:rsidP="008B0D24">
            <w:pPr>
              <w:ind w:left="100"/>
              <w:rPr>
                <w:sz w:val="20"/>
                <w:szCs w:val="20"/>
              </w:rPr>
            </w:pPr>
            <w:r>
              <w:rPr>
                <w:rFonts w:ascii="Calibri" w:eastAsia="Calibri" w:hAnsi="Calibri" w:cs="Calibri"/>
              </w:rPr>
              <w:t>All  corridors  are  accessible  for</w:t>
            </w:r>
          </w:p>
        </w:tc>
        <w:tc>
          <w:tcPr>
            <w:tcW w:w="6480" w:type="dxa"/>
            <w:vMerge w:val="restart"/>
            <w:tcBorders>
              <w:right w:val="single" w:sz="8" w:space="0" w:color="auto"/>
            </w:tcBorders>
            <w:vAlign w:val="bottom"/>
          </w:tcPr>
          <w:p w14:paraId="6CCC28AC" w14:textId="77777777" w:rsidR="008C0E05" w:rsidRDefault="008C0E05" w:rsidP="008B0D24">
            <w:pPr>
              <w:ind w:left="120"/>
              <w:rPr>
                <w:sz w:val="20"/>
                <w:szCs w:val="20"/>
              </w:rPr>
            </w:pPr>
            <w:r>
              <w:rPr>
                <w:rFonts w:ascii="Calibri" w:eastAsia="Calibri" w:hAnsi="Calibri" w:cs="Calibri"/>
              </w:rPr>
              <w:t>Continue to ensure corridors are free from clutter.</w:t>
            </w:r>
          </w:p>
        </w:tc>
        <w:tc>
          <w:tcPr>
            <w:tcW w:w="1320" w:type="dxa"/>
            <w:vMerge w:val="restart"/>
            <w:tcBorders>
              <w:right w:val="single" w:sz="8" w:space="0" w:color="auto"/>
            </w:tcBorders>
            <w:vAlign w:val="bottom"/>
          </w:tcPr>
          <w:p w14:paraId="6F413402" w14:textId="77777777" w:rsidR="008C0E05" w:rsidRDefault="008C0E05" w:rsidP="008B0D24">
            <w:pPr>
              <w:ind w:left="100"/>
              <w:rPr>
                <w:sz w:val="20"/>
                <w:szCs w:val="20"/>
              </w:rPr>
            </w:pPr>
            <w:r>
              <w:rPr>
                <w:rFonts w:ascii="Calibri" w:eastAsia="Calibri" w:hAnsi="Calibri" w:cs="Calibri"/>
              </w:rPr>
              <w:t>All   school</w:t>
            </w:r>
          </w:p>
        </w:tc>
        <w:tc>
          <w:tcPr>
            <w:tcW w:w="1340" w:type="dxa"/>
            <w:vMerge w:val="restart"/>
            <w:tcBorders>
              <w:right w:val="single" w:sz="8" w:space="0" w:color="auto"/>
            </w:tcBorders>
            <w:vAlign w:val="bottom"/>
          </w:tcPr>
          <w:p w14:paraId="337535BA" w14:textId="77777777" w:rsidR="008C0E05" w:rsidRDefault="008C0E05" w:rsidP="008B0D24">
            <w:pPr>
              <w:ind w:left="100"/>
              <w:rPr>
                <w:sz w:val="20"/>
                <w:szCs w:val="20"/>
              </w:rPr>
            </w:pPr>
            <w:r>
              <w:rPr>
                <w:rFonts w:ascii="Calibri" w:eastAsia="Calibri" w:hAnsi="Calibri" w:cs="Calibri"/>
              </w:rPr>
              <w:t>Ongoing</w:t>
            </w:r>
          </w:p>
        </w:tc>
        <w:tc>
          <w:tcPr>
            <w:tcW w:w="30" w:type="dxa"/>
            <w:vAlign w:val="bottom"/>
          </w:tcPr>
          <w:p w14:paraId="329AE3EF" w14:textId="77777777" w:rsidR="008C0E05" w:rsidRDefault="008C0E05" w:rsidP="008B0D24">
            <w:pPr>
              <w:rPr>
                <w:sz w:val="1"/>
                <w:szCs w:val="1"/>
              </w:rPr>
            </w:pPr>
          </w:p>
        </w:tc>
      </w:tr>
      <w:tr w:rsidR="008C0E05" w14:paraId="05DA8FC3" w14:textId="77777777" w:rsidTr="008B0D24">
        <w:trPr>
          <w:trHeight w:val="71"/>
        </w:trPr>
        <w:tc>
          <w:tcPr>
            <w:tcW w:w="3154" w:type="dxa"/>
            <w:tcBorders>
              <w:left w:val="single" w:sz="8" w:space="0" w:color="auto"/>
              <w:right w:val="single" w:sz="8" w:space="0" w:color="auto"/>
            </w:tcBorders>
            <w:vAlign w:val="bottom"/>
          </w:tcPr>
          <w:p w14:paraId="2335971E" w14:textId="77777777" w:rsidR="008C0E05" w:rsidRDefault="008C0E05" w:rsidP="008B0D24">
            <w:pPr>
              <w:rPr>
                <w:sz w:val="6"/>
                <w:szCs w:val="6"/>
              </w:rPr>
            </w:pPr>
          </w:p>
        </w:tc>
        <w:tc>
          <w:tcPr>
            <w:tcW w:w="3580" w:type="dxa"/>
            <w:gridSpan w:val="2"/>
            <w:vMerge/>
            <w:tcBorders>
              <w:right w:val="single" w:sz="8" w:space="0" w:color="auto"/>
            </w:tcBorders>
            <w:vAlign w:val="bottom"/>
          </w:tcPr>
          <w:p w14:paraId="59F32AE5" w14:textId="77777777" w:rsidR="008C0E05" w:rsidRDefault="008C0E05" w:rsidP="008B0D24">
            <w:pPr>
              <w:rPr>
                <w:sz w:val="6"/>
                <w:szCs w:val="6"/>
              </w:rPr>
            </w:pPr>
          </w:p>
        </w:tc>
        <w:tc>
          <w:tcPr>
            <w:tcW w:w="6480" w:type="dxa"/>
            <w:vMerge/>
            <w:tcBorders>
              <w:right w:val="single" w:sz="8" w:space="0" w:color="auto"/>
            </w:tcBorders>
            <w:vAlign w:val="bottom"/>
          </w:tcPr>
          <w:p w14:paraId="60C17A97" w14:textId="77777777" w:rsidR="008C0E05" w:rsidRDefault="008C0E05" w:rsidP="008B0D24">
            <w:pPr>
              <w:rPr>
                <w:sz w:val="6"/>
                <w:szCs w:val="6"/>
              </w:rPr>
            </w:pPr>
          </w:p>
        </w:tc>
        <w:tc>
          <w:tcPr>
            <w:tcW w:w="1320" w:type="dxa"/>
            <w:vMerge/>
            <w:tcBorders>
              <w:right w:val="single" w:sz="8" w:space="0" w:color="auto"/>
            </w:tcBorders>
            <w:vAlign w:val="bottom"/>
          </w:tcPr>
          <w:p w14:paraId="7988E62B" w14:textId="77777777" w:rsidR="008C0E05" w:rsidRDefault="008C0E05" w:rsidP="008B0D24">
            <w:pPr>
              <w:rPr>
                <w:sz w:val="6"/>
                <w:szCs w:val="6"/>
              </w:rPr>
            </w:pPr>
          </w:p>
        </w:tc>
        <w:tc>
          <w:tcPr>
            <w:tcW w:w="1340" w:type="dxa"/>
            <w:vMerge/>
            <w:tcBorders>
              <w:right w:val="single" w:sz="8" w:space="0" w:color="auto"/>
            </w:tcBorders>
            <w:vAlign w:val="bottom"/>
          </w:tcPr>
          <w:p w14:paraId="13F2EE5E" w14:textId="77777777" w:rsidR="008C0E05" w:rsidRDefault="008C0E05" w:rsidP="008B0D24">
            <w:pPr>
              <w:rPr>
                <w:sz w:val="6"/>
                <w:szCs w:val="6"/>
              </w:rPr>
            </w:pPr>
          </w:p>
        </w:tc>
        <w:tc>
          <w:tcPr>
            <w:tcW w:w="30" w:type="dxa"/>
            <w:vAlign w:val="bottom"/>
          </w:tcPr>
          <w:p w14:paraId="69AF519B" w14:textId="77777777" w:rsidR="008C0E05" w:rsidRDefault="008C0E05" w:rsidP="008B0D24">
            <w:pPr>
              <w:rPr>
                <w:sz w:val="1"/>
                <w:szCs w:val="1"/>
              </w:rPr>
            </w:pPr>
          </w:p>
        </w:tc>
      </w:tr>
      <w:tr w:rsidR="008C0E05" w14:paraId="18A83788" w14:textId="77777777" w:rsidTr="008B0D24">
        <w:trPr>
          <w:trHeight w:val="269"/>
        </w:trPr>
        <w:tc>
          <w:tcPr>
            <w:tcW w:w="3154" w:type="dxa"/>
            <w:tcBorders>
              <w:left w:val="single" w:sz="8" w:space="0" w:color="auto"/>
              <w:right w:val="single" w:sz="8" w:space="0" w:color="auto"/>
            </w:tcBorders>
            <w:vAlign w:val="bottom"/>
          </w:tcPr>
          <w:p w14:paraId="2CC9E742" w14:textId="77777777" w:rsidR="008C0E05" w:rsidRDefault="008C0E05" w:rsidP="008B0D24">
            <w:pPr>
              <w:rPr>
                <w:sz w:val="23"/>
                <w:szCs w:val="23"/>
              </w:rPr>
            </w:pPr>
          </w:p>
        </w:tc>
        <w:tc>
          <w:tcPr>
            <w:tcW w:w="3580" w:type="dxa"/>
            <w:gridSpan w:val="2"/>
            <w:tcBorders>
              <w:right w:val="single" w:sz="8" w:space="0" w:color="auto"/>
            </w:tcBorders>
            <w:vAlign w:val="bottom"/>
          </w:tcPr>
          <w:p w14:paraId="58B9AA63" w14:textId="20918667" w:rsidR="008C0E05" w:rsidRDefault="008C0E05" w:rsidP="008B0D24">
            <w:pPr>
              <w:ind w:left="100"/>
              <w:rPr>
                <w:sz w:val="20"/>
                <w:szCs w:val="20"/>
              </w:rPr>
            </w:pPr>
            <w:r>
              <w:rPr>
                <w:rFonts w:ascii="Calibri" w:eastAsia="Calibri" w:hAnsi="Calibri" w:cs="Calibri"/>
              </w:rPr>
              <w:t>wheelchairs  and  wide  enough  for</w:t>
            </w:r>
            <w:r w:rsidR="00B3771C">
              <w:rPr>
                <w:rFonts w:ascii="Calibri" w:eastAsia="Calibri" w:hAnsi="Calibri" w:cs="Calibri"/>
              </w:rPr>
              <w:t xml:space="preserve"> manoeuvre</w:t>
            </w:r>
          </w:p>
        </w:tc>
        <w:tc>
          <w:tcPr>
            <w:tcW w:w="6480" w:type="dxa"/>
            <w:tcBorders>
              <w:right w:val="single" w:sz="8" w:space="0" w:color="auto"/>
            </w:tcBorders>
            <w:vAlign w:val="bottom"/>
          </w:tcPr>
          <w:p w14:paraId="65CA88E1" w14:textId="77777777" w:rsidR="008C0E05" w:rsidRDefault="008C0E05" w:rsidP="008B0D24">
            <w:pPr>
              <w:rPr>
                <w:sz w:val="23"/>
                <w:szCs w:val="23"/>
              </w:rPr>
            </w:pPr>
          </w:p>
        </w:tc>
        <w:tc>
          <w:tcPr>
            <w:tcW w:w="1320" w:type="dxa"/>
            <w:tcBorders>
              <w:right w:val="single" w:sz="8" w:space="0" w:color="auto"/>
            </w:tcBorders>
            <w:vAlign w:val="bottom"/>
          </w:tcPr>
          <w:p w14:paraId="25F215AD" w14:textId="77777777" w:rsidR="008C0E05" w:rsidRDefault="008C0E05" w:rsidP="008B0D24">
            <w:pPr>
              <w:ind w:left="100"/>
              <w:rPr>
                <w:sz w:val="20"/>
                <w:szCs w:val="20"/>
              </w:rPr>
            </w:pPr>
            <w:r>
              <w:rPr>
                <w:rFonts w:ascii="Calibri" w:eastAsia="Calibri" w:hAnsi="Calibri" w:cs="Calibri"/>
              </w:rPr>
              <w:t>staff</w:t>
            </w:r>
          </w:p>
        </w:tc>
        <w:tc>
          <w:tcPr>
            <w:tcW w:w="1340" w:type="dxa"/>
            <w:tcBorders>
              <w:right w:val="single" w:sz="8" w:space="0" w:color="auto"/>
            </w:tcBorders>
            <w:vAlign w:val="bottom"/>
          </w:tcPr>
          <w:p w14:paraId="533663F0" w14:textId="77777777" w:rsidR="008C0E05" w:rsidRDefault="008C0E05" w:rsidP="008B0D24">
            <w:pPr>
              <w:rPr>
                <w:sz w:val="23"/>
                <w:szCs w:val="23"/>
              </w:rPr>
            </w:pPr>
          </w:p>
        </w:tc>
        <w:tc>
          <w:tcPr>
            <w:tcW w:w="30" w:type="dxa"/>
            <w:vAlign w:val="bottom"/>
          </w:tcPr>
          <w:p w14:paraId="68A4E313" w14:textId="77777777" w:rsidR="008C0E05" w:rsidRDefault="008C0E05" w:rsidP="008B0D24">
            <w:pPr>
              <w:rPr>
                <w:sz w:val="1"/>
                <w:szCs w:val="1"/>
              </w:rPr>
            </w:pPr>
          </w:p>
        </w:tc>
      </w:tr>
      <w:tr w:rsidR="008C0E05" w14:paraId="5AD87FB7" w14:textId="77777777" w:rsidTr="008B0D24">
        <w:trPr>
          <w:trHeight w:val="286"/>
        </w:trPr>
        <w:tc>
          <w:tcPr>
            <w:tcW w:w="3154" w:type="dxa"/>
            <w:tcBorders>
              <w:left w:val="single" w:sz="8" w:space="0" w:color="auto"/>
              <w:right w:val="single" w:sz="8" w:space="0" w:color="auto"/>
            </w:tcBorders>
            <w:vAlign w:val="bottom"/>
          </w:tcPr>
          <w:p w14:paraId="086717E7" w14:textId="77777777" w:rsidR="008C0E05" w:rsidRDefault="008C0E05" w:rsidP="008B0D24"/>
        </w:tc>
        <w:tc>
          <w:tcPr>
            <w:tcW w:w="1180" w:type="dxa"/>
            <w:vAlign w:val="bottom"/>
          </w:tcPr>
          <w:p w14:paraId="760CB4EF" w14:textId="4020577F" w:rsidR="008C0E05" w:rsidRDefault="008C0E05" w:rsidP="00B3771C">
            <w:pPr>
              <w:rPr>
                <w:sz w:val="20"/>
                <w:szCs w:val="20"/>
              </w:rPr>
            </w:pPr>
          </w:p>
        </w:tc>
        <w:tc>
          <w:tcPr>
            <w:tcW w:w="2400" w:type="dxa"/>
            <w:tcBorders>
              <w:right w:val="single" w:sz="8" w:space="0" w:color="auto"/>
            </w:tcBorders>
            <w:vAlign w:val="bottom"/>
          </w:tcPr>
          <w:p w14:paraId="6086219E" w14:textId="77777777" w:rsidR="008C0E05" w:rsidRDefault="008C0E05" w:rsidP="008B0D24"/>
        </w:tc>
        <w:tc>
          <w:tcPr>
            <w:tcW w:w="6480" w:type="dxa"/>
            <w:tcBorders>
              <w:right w:val="single" w:sz="8" w:space="0" w:color="auto"/>
            </w:tcBorders>
            <w:vAlign w:val="bottom"/>
          </w:tcPr>
          <w:p w14:paraId="14C4A0B7" w14:textId="77777777" w:rsidR="008C0E05" w:rsidRDefault="008C0E05" w:rsidP="008B0D24"/>
        </w:tc>
        <w:tc>
          <w:tcPr>
            <w:tcW w:w="1320" w:type="dxa"/>
            <w:tcBorders>
              <w:right w:val="single" w:sz="8" w:space="0" w:color="auto"/>
            </w:tcBorders>
            <w:vAlign w:val="bottom"/>
          </w:tcPr>
          <w:p w14:paraId="565638B0" w14:textId="77777777" w:rsidR="008C0E05" w:rsidRDefault="008C0E05" w:rsidP="008B0D24"/>
        </w:tc>
        <w:tc>
          <w:tcPr>
            <w:tcW w:w="1340" w:type="dxa"/>
            <w:tcBorders>
              <w:right w:val="single" w:sz="8" w:space="0" w:color="auto"/>
            </w:tcBorders>
            <w:vAlign w:val="bottom"/>
          </w:tcPr>
          <w:p w14:paraId="44C99838" w14:textId="77777777" w:rsidR="008C0E05" w:rsidRDefault="008C0E05" w:rsidP="008B0D24"/>
        </w:tc>
        <w:tc>
          <w:tcPr>
            <w:tcW w:w="30" w:type="dxa"/>
            <w:vAlign w:val="bottom"/>
          </w:tcPr>
          <w:p w14:paraId="04E185D9" w14:textId="77777777" w:rsidR="008C0E05" w:rsidRDefault="008C0E05" w:rsidP="008B0D24">
            <w:pPr>
              <w:rPr>
                <w:sz w:val="1"/>
                <w:szCs w:val="1"/>
              </w:rPr>
            </w:pPr>
          </w:p>
        </w:tc>
      </w:tr>
      <w:tr w:rsidR="008C0E05" w14:paraId="4B2D2A42" w14:textId="77777777" w:rsidTr="008B0D24">
        <w:trPr>
          <w:trHeight w:val="68"/>
        </w:trPr>
        <w:tc>
          <w:tcPr>
            <w:tcW w:w="3154" w:type="dxa"/>
            <w:tcBorders>
              <w:left w:val="single" w:sz="8" w:space="0" w:color="auto"/>
              <w:bottom w:val="single" w:sz="8" w:space="0" w:color="auto"/>
              <w:right w:val="single" w:sz="8" w:space="0" w:color="auto"/>
            </w:tcBorders>
            <w:vAlign w:val="bottom"/>
          </w:tcPr>
          <w:p w14:paraId="3EA87DED" w14:textId="77777777" w:rsidR="008C0E05" w:rsidRDefault="008C0E05" w:rsidP="008B0D24">
            <w:pPr>
              <w:rPr>
                <w:sz w:val="5"/>
                <w:szCs w:val="5"/>
              </w:rPr>
            </w:pPr>
          </w:p>
        </w:tc>
        <w:tc>
          <w:tcPr>
            <w:tcW w:w="1180" w:type="dxa"/>
            <w:tcBorders>
              <w:bottom w:val="single" w:sz="8" w:space="0" w:color="auto"/>
            </w:tcBorders>
            <w:vAlign w:val="bottom"/>
          </w:tcPr>
          <w:p w14:paraId="60F3BCE5" w14:textId="77777777" w:rsidR="008C0E05" w:rsidRDefault="008C0E05" w:rsidP="008B0D24">
            <w:pPr>
              <w:rPr>
                <w:sz w:val="5"/>
                <w:szCs w:val="5"/>
              </w:rPr>
            </w:pPr>
          </w:p>
        </w:tc>
        <w:tc>
          <w:tcPr>
            <w:tcW w:w="2400" w:type="dxa"/>
            <w:tcBorders>
              <w:bottom w:val="single" w:sz="8" w:space="0" w:color="auto"/>
              <w:right w:val="single" w:sz="8" w:space="0" w:color="auto"/>
            </w:tcBorders>
            <w:vAlign w:val="bottom"/>
          </w:tcPr>
          <w:p w14:paraId="01A28831" w14:textId="77777777" w:rsidR="008C0E05" w:rsidRDefault="008C0E05" w:rsidP="008B0D24">
            <w:pPr>
              <w:rPr>
                <w:sz w:val="5"/>
                <w:szCs w:val="5"/>
              </w:rPr>
            </w:pPr>
          </w:p>
        </w:tc>
        <w:tc>
          <w:tcPr>
            <w:tcW w:w="6480" w:type="dxa"/>
            <w:tcBorders>
              <w:bottom w:val="single" w:sz="8" w:space="0" w:color="auto"/>
              <w:right w:val="single" w:sz="8" w:space="0" w:color="auto"/>
            </w:tcBorders>
            <w:vAlign w:val="bottom"/>
          </w:tcPr>
          <w:p w14:paraId="534F81F6" w14:textId="77777777" w:rsidR="008C0E05" w:rsidRDefault="008C0E05" w:rsidP="008B0D24">
            <w:pPr>
              <w:rPr>
                <w:sz w:val="5"/>
                <w:szCs w:val="5"/>
              </w:rPr>
            </w:pPr>
          </w:p>
        </w:tc>
        <w:tc>
          <w:tcPr>
            <w:tcW w:w="1320" w:type="dxa"/>
            <w:tcBorders>
              <w:bottom w:val="single" w:sz="8" w:space="0" w:color="auto"/>
              <w:right w:val="single" w:sz="8" w:space="0" w:color="auto"/>
            </w:tcBorders>
            <w:vAlign w:val="bottom"/>
          </w:tcPr>
          <w:p w14:paraId="2C39A31F" w14:textId="77777777" w:rsidR="008C0E05" w:rsidRDefault="008C0E05" w:rsidP="008B0D24">
            <w:pPr>
              <w:rPr>
                <w:sz w:val="5"/>
                <w:szCs w:val="5"/>
              </w:rPr>
            </w:pPr>
          </w:p>
        </w:tc>
        <w:tc>
          <w:tcPr>
            <w:tcW w:w="1340" w:type="dxa"/>
            <w:tcBorders>
              <w:bottom w:val="single" w:sz="8" w:space="0" w:color="auto"/>
              <w:right w:val="single" w:sz="8" w:space="0" w:color="auto"/>
            </w:tcBorders>
            <w:vAlign w:val="bottom"/>
          </w:tcPr>
          <w:p w14:paraId="3A3398A8" w14:textId="77777777" w:rsidR="008C0E05" w:rsidRDefault="008C0E05" w:rsidP="008B0D24">
            <w:pPr>
              <w:rPr>
                <w:sz w:val="5"/>
                <w:szCs w:val="5"/>
              </w:rPr>
            </w:pPr>
          </w:p>
        </w:tc>
        <w:tc>
          <w:tcPr>
            <w:tcW w:w="30" w:type="dxa"/>
            <w:vAlign w:val="bottom"/>
          </w:tcPr>
          <w:p w14:paraId="687427F1" w14:textId="77777777" w:rsidR="008C0E05" w:rsidRDefault="008C0E05" w:rsidP="008B0D24">
            <w:pPr>
              <w:rPr>
                <w:sz w:val="1"/>
                <w:szCs w:val="1"/>
              </w:rPr>
            </w:pPr>
          </w:p>
        </w:tc>
      </w:tr>
      <w:tr w:rsidR="008C0E05" w14:paraId="59500616" w14:textId="77777777" w:rsidTr="008B0D24">
        <w:trPr>
          <w:trHeight w:val="280"/>
        </w:trPr>
        <w:tc>
          <w:tcPr>
            <w:tcW w:w="3154" w:type="dxa"/>
            <w:tcBorders>
              <w:left w:val="single" w:sz="8" w:space="0" w:color="auto"/>
              <w:right w:val="single" w:sz="8" w:space="0" w:color="auto"/>
            </w:tcBorders>
            <w:vAlign w:val="bottom"/>
          </w:tcPr>
          <w:p w14:paraId="1EBAFA6C" w14:textId="77777777" w:rsidR="008C0E05" w:rsidRDefault="008C0E05" w:rsidP="008B0D24">
            <w:pPr>
              <w:ind w:left="140"/>
              <w:rPr>
                <w:sz w:val="20"/>
                <w:szCs w:val="20"/>
              </w:rPr>
            </w:pPr>
            <w:r>
              <w:rPr>
                <w:rFonts w:ascii="Calibri" w:eastAsia="Calibri" w:hAnsi="Calibri" w:cs="Calibri"/>
              </w:rPr>
              <w:t>Signage</w:t>
            </w:r>
          </w:p>
        </w:tc>
        <w:tc>
          <w:tcPr>
            <w:tcW w:w="3580" w:type="dxa"/>
            <w:gridSpan w:val="2"/>
            <w:vMerge w:val="restart"/>
            <w:tcBorders>
              <w:right w:val="single" w:sz="8" w:space="0" w:color="auto"/>
            </w:tcBorders>
            <w:vAlign w:val="bottom"/>
          </w:tcPr>
          <w:p w14:paraId="0625CFEA" w14:textId="77777777" w:rsidR="008C0E05" w:rsidRDefault="008C0E05" w:rsidP="008B0D24">
            <w:pPr>
              <w:ind w:left="100"/>
              <w:rPr>
                <w:sz w:val="20"/>
                <w:szCs w:val="20"/>
              </w:rPr>
            </w:pPr>
            <w:r>
              <w:rPr>
                <w:rFonts w:ascii="Calibri" w:eastAsia="Calibri" w:hAnsi="Calibri" w:cs="Calibri"/>
              </w:rPr>
              <w:t>There is signage around the school with widget symbols. Doors are colour coded.</w:t>
            </w:r>
          </w:p>
        </w:tc>
        <w:tc>
          <w:tcPr>
            <w:tcW w:w="6480" w:type="dxa"/>
            <w:vMerge w:val="restart"/>
            <w:tcBorders>
              <w:right w:val="single" w:sz="8" w:space="0" w:color="auto"/>
            </w:tcBorders>
            <w:vAlign w:val="bottom"/>
          </w:tcPr>
          <w:p w14:paraId="73A5ECD7" w14:textId="77777777" w:rsidR="008C0E05" w:rsidRDefault="008C0E05" w:rsidP="008B0D24">
            <w:pPr>
              <w:ind w:left="120"/>
              <w:rPr>
                <w:sz w:val="20"/>
                <w:szCs w:val="20"/>
              </w:rPr>
            </w:pPr>
            <w:r>
              <w:rPr>
                <w:sz w:val="20"/>
                <w:szCs w:val="20"/>
              </w:rPr>
              <w:t>If and when signage changes, ensure widgets and colour coding continues to be used.</w:t>
            </w:r>
          </w:p>
        </w:tc>
        <w:tc>
          <w:tcPr>
            <w:tcW w:w="1320" w:type="dxa"/>
            <w:vMerge w:val="restart"/>
            <w:tcBorders>
              <w:right w:val="single" w:sz="8" w:space="0" w:color="auto"/>
            </w:tcBorders>
            <w:vAlign w:val="bottom"/>
          </w:tcPr>
          <w:p w14:paraId="3F7BF415" w14:textId="77777777" w:rsidR="008C0E05" w:rsidRDefault="008C0E05" w:rsidP="008B0D24">
            <w:pPr>
              <w:ind w:left="100"/>
              <w:rPr>
                <w:rFonts w:ascii="Calibri" w:eastAsia="Calibri" w:hAnsi="Calibri" w:cs="Calibri"/>
              </w:rPr>
            </w:pPr>
            <w:r>
              <w:rPr>
                <w:rFonts w:ascii="Calibri" w:eastAsia="Calibri" w:hAnsi="Calibri" w:cs="Calibri"/>
              </w:rPr>
              <w:t>SENCo</w:t>
            </w:r>
          </w:p>
          <w:p w14:paraId="114FACC3" w14:textId="77777777" w:rsidR="008C0E05" w:rsidRDefault="008C0E05" w:rsidP="008B0D24">
            <w:pPr>
              <w:ind w:left="100"/>
              <w:rPr>
                <w:sz w:val="20"/>
                <w:szCs w:val="20"/>
              </w:rPr>
            </w:pPr>
            <w:proofErr w:type="spellStart"/>
            <w:r>
              <w:rPr>
                <w:rFonts w:ascii="Calibri" w:eastAsia="Calibri" w:hAnsi="Calibri" w:cs="Calibri"/>
              </w:rPr>
              <w:t>HoS</w:t>
            </w:r>
            <w:proofErr w:type="spellEnd"/>
          </w:p>
        </w:tc>
        <w:tc>
          <w:tcPr>
            <w:tcW w:w="1340" w:type="dxa"/>
            <w:vMerge w:val="restart"/>
            <w:tcBorders>
              <w:right w:val="single" w:sz="8" w:space="0" w:color="auto"/>
            </w:tcBorders>
            <w:vAlign w:val="bottom"/>
          </w:tcPr>
          <w:p w14:paraId="38A3743B" w14:textId="77777777" w:rsidR="008C0E05" w:rsidRDefault="008C0E05" w:rsidP="008B0D24">
            <w:pPr>
              <w:ind w:left="100"/>
              <w:rPr>
                <w:sz w:val="20"/>
                <w:szCs w:val="20"/>
              </w:rPr>
            </w:pPr>
            <w:r>
              <w:rPr>
                <w:rFonts w:ascii="Calibri" w:eastAsia="Calibri" w:hAnsi="Calibri" w:cs="Calibri"/>
              </w:rPr>
              <w:t>Ongoing</w:t>
            </w:r>
          </w:p>
        </w:tc>
        <w:tc>
          <w:tcPr>
            <w:tcW w:w="30" w:type="dxa"/>
            <w:vAlign w:val="bottom"/>
          </w:tcPr>
          <w:p w14:paraId="71AEC888" w14:textId="77777777" w:rsidR="008C0E05" w:rsidRDefault="008C0E05" w:rsidP="008B0D24">
            <w:pPr>
              <w:rPr>
                <w:sz w:val="1"/>
                <w:szCs w:val="1"/>
              </w:rPr>
            </w:pPr>
          </w:p>
        </w:tc>
      </w:tr>
      <w:tr w:rsidR="008C0E05" w14:paraId="6FD90A8D" w14:textId="77777777" w:rsidTr="008B0D24">
        <w:trPr>
          <w:trHeight w:val="71"/>
        </w:trPr>
        <w:tc>
          <w:tcPr>
            <w:tcW w:w="3154" w:type="dxa"/>
            <w:tcBorders>
              <w:left w:val="single" w:sz="8" w:space="0" w:color="auto"/>
              <w:right w:val="single" w:sz="8" w:space="0" w:color="auto"/>
            </w:tcBorders>
            <w:vAlign w:val="bottom"/>
          </w:tcPr>
          <w:p w14:paraId="6E065D6B" w14:textId="77777777" w:rsidR="008C0E05" w:rsidRDefault="008C0E05" w:rsidP="008B0D24">
            <w:pPr>
              <w:rPr>
                <w:sz w:val="6"/>
                <w:szCs w:val="6"/>
              </w:rPr>
            </w:pPr>
          </w:p>
        </w:tc>
        <w:tc>
          <w:tcPr>
            <w:tcW w:w="3580" w:type="dxa"/>
            <w:gridSpan w:val="2"/>
            <w:vMerge/>
            <w:tcBorders>
              <w:right w:val="single" w:sz="8" w:space="0" w:color="auto"/>
            </w:tcBorders>
            <w:vAlign w:val="bottom"/>
          </w:tcPr>
          <w:p w14:paraId="053AD380" w14:textId="77777777" w:rsidR="008C0E05" w:rsidRDefault="008C0E05" w:rsidP="008B0D24">
            <w:pPr>
              <w:rPr>
                <w:sz w:val="6"/>
                <w:szCs w:val="6"/>
              </w:rPr>
            </w:pPr>
          </w:p>
        </w:tc>
        <w:tc>
          <w:tcPr>
            <w:tcW w:w="6480" w:type="dxa"/>
            <w:vMerge/>
            <w:tcBorders>
              <w:right w:val="single" w:sz="8" w:space="0" w:color="auto"/>
            </w:tcBorders>
            <w:vAlign w:val="bottom"/>
          </w:tcPr>
          <w:p w14:paraId="3CD09244" w14:textId="77777777" w:rsidR="008C0E05" w:rsidRDefault="008C0E05" w:rsidP="008B0D24">
            <w:pPr>
              <w:rPr>
                <w:sz w:val="6"/>
                <w:szCs w:val="6"/>
              </w:rPr>
            </w:pPr>
          </w:p>
        </w:tc>
        <w:tc>
          <w:tcPr>
            <w:tcW w:w="1320" w:type="dxa"/>
            <w:vMerge/>
            <w:tcBorders>
              <w:right w:val="single" w:sz="8" w:space="0" w:color="auto"/>
            </w:tcBorders>
            <w:vAlign w:val="bottom"/>
          </w:tcPr>
          <w:p w14:paraId="28882075" w14:textId="77777777" w:rsidR="008C0E05" w:rsidRDefault="008C0E05" w:rsidP="008B0D24">
            <w:pPr>
              <w:rPr>
                <w:sz w:val="6"/>
                <w:szCs w:val="6"/>
              </w:rPr>
            </w:pPr>
          </w:p>
        </w:tc>
        <w:tc>
          <w:tcPr>
            <w:tcW w:w="1340" w:type="dxa"/>
            <w:vMerge/>
            <w:tcBorders>
              <w:right w:val="single" w:sz="8" w:space="0" w:color="auto"/>
            </w:tcBorders>
            <w:vAlign w:val="bottom"/>
          </w:tcPr>
          <w:p w14:paraId="0951F59C" w14:textId="77777777" w:rsidR="008C0E05" w:rsidRDefault="008C0E05" w:rsidP="008B0D24">
            <w:pPr>
              <w:rPr>
                <w:sz w:val="6"/>
                <w:szCs w:val="6"/>
              </w:rPr>
            </w:pPr>
          </w:p>
        </w:tc>
        <w:tc>
          <w:tcPr>
            <w:tcW w:w="30" w:type="dxa"/>
            <w:vAlign w:val="bottom"/>
          </w:tcPr>
          <w:p w14:paraId="284811A1" w14:textId="77777777" w:rsidR="008C0E05" w:rsidRDefault="008C0E05" w:rsidP="008B0D24">
            <w:pPr>
              <w:rPr>
                <w:sz w:val="1"/>
                <w:szCs w:val="1"/>
              </w:rPr>
            </w:pPr>
          </w:p>
        </w:tc>
      </w:tr>
      <w:tr w:rsidR="008C0E05" w14:paraId="0A36711B" w14:textId="77777777" w:rsidTr="008B0D24">
        <w:trPr>
          <w:trHeight w:val="269"/>
        </w:trPr>
        <w:tc>
          <w:tcPr>
            <w:tcW w:w="3154" w:type="dxa"/>
            <w:tcBorders>
              <w:left w:val="single" w:sz="8" w:space="0" w:color="auto"/>
              <w:right w:val="single" w:sz="8" w:space="0" w:color="auto"/>
            </w:tcBorders>
            <w:vAlign w:val="bottom"/>
          </w:tcPr>
          <w:p w14:paraId="7476C4D9" w14:textId="77777777" w:rsidR="008C0E05" w:rsidRDefault="008C0E05" w:rsidP="008B0D24">
            <w:pPr>
              <w:rPr>
                <w:sz w:val="23"/>
                <w:szCs w:val="23"/>
              </w:rPr>
            </w:pPr>
          </w:p>
        </w:tc>
        <w:tc>
          <w:tcPr>
            <w:tcW w:w="1180" w:type="dxa"/>
            <w:vAlign w:val="bottom"/>
          </w:tcPr>
          <w:p w14:paraId="0B6A9BF7" w14:textId="77777777" w:rsidR="008C0E05" w:rsidRDefault="008C0E05" w:rsidP="008B0D24">
            <w:pPr>
              <w:rPr>
                <w:sz w:val="23"/>
                <w:szCs w:val="23"/>
              </w:rPr>
            </w:pPr>
          </w:p>
        </w:tc>
        <w:tc>
          <w:tcPr>
            <w:tcW w:w="2400" w:type="dxa"/>
            <w:tcBorders>
              <w:right w:val="single" w:sz="8" w:space="0" w:color="auto"/>
            </w:tcBorders>
            <w:vAlign w:val="bottom"/>
          </w:tcPr>
          <w:p w14:paraId="13EE1233" w14:textId="77777777" w:rsidR="008C0E05" w:rsidRDefault="008C0E05" w:rsidP="008B0D24">
            <w:pPr>
              <w:rPr>
                <w:sz w:val="23"/>
                <w:szCs w:val="23"/>
              </w:rPr>
            </w:pPr>
          </w:p>
        </w:tc>
        <w:tc>
          <w:tcPr>
            <w:tcW w:w="6480" w:type="dxa"/>
            <w:tcBorders>
              <w:right w:val="single" w:sz="8" w:space="0" w:color="auto"/>
            </w:tcBorders>
            <w:vAlign w:val="bottom"/>
          </w:tcPr>
          <w:p w14:paraId="2F3CDC3C" w14:textId="77777777" w:rsidR="008C0E05" w:rsidRDefault="008C0E05" w:rsidP="008B0D24">
            <w:pPr>
              <w:ind w:left="120"/>
              <w:rPr>
                <w:sz w:val="20"/>
                <w:szCs w:val="20"/>
              </w:rPr>
            </w:pPr>
          </w:p>
        </w:tc>
        <w:tc>
          <w:tcPr>
            <w:tcW w:w="1320" w:type="dxa"/>
            <w:tcBorders>
              <w:right w:val="single" w:sz="8" w:space="0" w:color="auto"/>
            </w:tcBorders>
            <w:vAlign w:val="bottom"/>
          </w:tcPr>
          <w:p w14:paraId="4CD9BBFE" w14:textId="77777777" w:rsidR="008C0E05" w:rsidRDefault="008C0E05" w:rsidP="008B0D24">
            <w:pPr>
              <w:rPr>
                <w:sz w:val="23"/>
                <w:szCs w:val="23"/>
              </w:rPr>
            </w:pPr>
          </w:p>
        </w:tc>
        <w:tc>
          <w:tcPr>
            <w:tcW w:w="1340" w:type="dxa"/>
            <w:tcBorders>
              <w:right w:val="single" w:sz="8" w:space="0" w:color="auto"/>
            </w:tcBorders>
            <w:vAlign w:val="bottom"/>
          </w:tcPr>
          <w:p w14:paraId="580DE314" w14:textId="77777777" w:rsidR="008C0E05" w:rsidRDefault="008C0E05" w:rsidP="008B0D24">
            <w:pPr>
              <w:rPr>
                <w:sz w:val="23"/>
                <w:szCs w:val="23"/>
              </w:rPr>
            </w:pPr>
          </w:p>
        </w:tc>
        <w:tc>
          <w:tcPr>
            <w:tcW w:w="30" w:type="dxa"/>
            <w:vAlign w:val="bottom"/>
          </w:tcPr>
          <w:p w14:paraId="27CD4E02" w14:textId="77777777" w:rsidR="008C0E05" w:rsidRDefault="008C0E05" w:rsidP="008B0D24">
            <w:pPr>
              <w:rPr>
                <w:sz w:val="1"/>
                <w:szCs w:val="1"/>
              </w:rPr>
            </w:pPr>
          </w:p>
        </w:tc>
      </w:tr>
      <w:tr w:rsidR="008C0E05" w14:paraId="27EDF3EB" w14:textId="77777777" w:rsidTr="008B0D24">
        <w:trPr>
          <w:trHeight w:val="286"/>
        </w:trPr>
        <w:tc>
          <w:tcPr>
            <w:tcW w:w="3154" w:type="dxa"/>
            <w:tcBorders>
              <w:left w:val="single" w:sz="8" w:space="0" w:color="auto"/>
              <w:right w:val="single" w:sz="8" w:space="0" w:color="auto"/>
            </w:tcBorders>
            <w:vAlign w:val="bottom"/>
          </w:tcPr>
          <w:p w14:paraId="659DCC22" w14:textId="77777777" w:rsidR="008C0E05" w:rsidRDefault="008C0E05" w:rsidP="008B0D24"/>
        </w:tc>
        <w:tc>
          <w:tcPr>
            <w:tcW w:w="1180" w:type="dxa"/>
            <w:vAlign w:val="bottom"/>
          </w:tcPr>
          <w:p w14:paraId="71AD1E73" w14:textId="77777777" w:rsidR="008C0E05" w:rsidRDefault="008C0E05" w:rsidP="008B0D24"/>
        </w:tc>
        <w:tc>
          <w:tcPr>
            <w:tcW w:w="2400" w:type="dxa"/>
            <w:tcBorders>
              <w:right w:val="single" w:sz="8" w:space="0" w:color="auto"/>
            </w:tcBorders>
            <w:vAlign w:val="bottom"/>
          </w:tcPr>
          <w:p w14:paraId="19760369" w14:textId="77777777" w:rsidR="008C0E05" w:rsidRDefault="008C0E05" w:rsidP="008B0D24"/>
        </w:tc>
        <w:tc>
          <w:tcPr>
            <w:tcW w:w="6480" w:type="dxa"/>
            <w:tcBorders>
              <w:right w:val="single" w:sz="8" w:space="0" w:color="auto"/>
            </w:tcBorders>
            <w:vAlign w:val="bottom"/>
          </w:tcPr>
          <w:p w14:paraId="5F6DA0B2" w14:textId="77777777" w:rsidR="008C0E05" w:rsidRDefault="008C0E05" w:rsidP="008B0D24">
            <w:pPr>
              <w:rPr>
                <w:sz w:val="20"/>
                <w:szCs w:val="20"/>
              </w:rPr>
            </w:pPr>
          </w:p>
        </w:tc>
        <w:tc>
          <w:tcPr>
            <w:tcW w:w="1320" w:type="dxa"/>
            <w:tcBorders>
              <w:right w:val="single" w:sz="8" w:space="0" w:color="auto"/>
            </w:tcBorders>
            <w:vAlign w:val="bottom"/>
          </w:tcPr>
          <w:p w14:paraId="0BBAA66F" w14:textId="77777777" w:rsidR="008C0E05" w:rsidRDefault="008C0E05" w:rsidP="008B0D24"/>
        </w:tc>
        <w:tc>
          <w:tcPr>
            <w:tcW w:w="1340" w:type="dxa"/>
            <w:tcBorders>
              <w:right w:val="single" w:sz="8" w:space="0" w:color="auto"/>
            </w:tcBorders>
            <w:vAlign w:val="bottom"/>
          </w:tcPr>
          <w:p w14:paraId="128F94AB" w14:textId="77777777" w:rsidR="008C0E05" w:rsidRDefault="008C0E05" w:rsidP="008B0D24"/>
        </w:tc>
        <w:tc>
          <w:tcPr>
            <w:tcW w:w="30" w:type="dxa"/>
            <w:vAlign w:val="bottom"/>
          </w:tcPr>
          <w:p w14:paraId="29471B45" w14:textId="77777777" w:rsidR="008C0E05" w:rsidRDefault="008C0E05" w:rsidP="008B0D24">
            <w:pPr>
              <w:rPr>
                <w:sz w:val="1"/>
                <w:szCs w:val="1"/>
              </w:rPr>
            </w:pPr>
          </w:p>
        </w:tc>
      </w:tr>
      <w:tr w:rsidR="008C0E05" w14:paraId="7F43EFF3" w14:textId="77777777" w:rsidTr="008B0D24">
        <w:trPr>
          <w:trHeight w:val="458"/>
        </w:trPr>
        <w:tc>
          <w:tcPr>
            <w:tcW w:w="3154" w:type="dxa"/>
            <w:tcBorders>
              <w:left w:val="single" w:sz="8" w:space="0" w:color="auto"/>
              <w:right w:val="single" w:sz="8" w:space="0" w:color="auto"/>
            </w:tcBorders>
            <w:vAlign w:val="bottom"/>
          </w:tcPr>
          <w:p w14:paraId="6EB34DA5" w14:textId="77777777" w:rsidR="008C0E05" w:rsidRDefault="008C0E05" w:rsidP="008B0D24"/>
        </w:tc>
        <w:tc>
          <w:tcPr>
            <w:tcW w:w="1180" w:type="dxa"/>
            <w:vAlign w:val="bottom"/>
          </w:tcPr>
          <w:p w14:paraId="6FB69385" w14:textId="77777777" w:rsidR="008C0E05" w:rsidRDefault="008C0E05" w:rsidP="008B0D24"/>
        </w:tc>
        <w:tc>
          <w:tcPr>
            <w:tcW w:w="2400" w:type="dxa"/>
            <w:tcBorders>
              <w:right w:val="single" w:sz="8" w:space="0" w:color="auto"/>
            </w:tcBorders>
            <w:vAlign w:val="bottom"/>
          </w:tcPr>
          <w:p w14:paraId="4A465AC3" w14:textId="77777777" w:rsidR="008C0E05" w:rsidRDefault="008C0E05" w:rsidP="008B0D24"/>
        </w:tc>
        <w:tc>
          <w:tcPr>
            <w:tcW w:w="6480" w:type="dxa"/>
            <w:tcBorders>
              <w:right w:val="single" w:sz="8" w:space="0" w:color="auto"/>
            </w:tcBorders>
            <w:vAlign w:val="bottom"/>
          </w:tcPr>
          <w:p w14:paraId="0814D804" w14:textId="77777777" w:rsidR="008C0E05" w:rsidRDefault="008C0E05" w:rsidP="008B0D24">
            <w:pPr>
              <w:rPr>
                <w:sz w:val="20"/>
                <w:szCs w:val="20"/>
              </w:rPr>
            </w:pPr>
          </w:p>
        </w:tc>
        <w:tc>
          <w:tcPr>
            <w:tcW w:w="1320" w:type="dxa"/>
            <w:tcBorders>
              <w:right w:val="single" w:sz="8" w:space="0" w:color="auto"/>
            </w:tcBorders>
            <w:vAlign w:val="bottom"/>
          </w:tcPr>
          <w:p w14:paraId="22AFB785" w14:textId="77777777" w:rsidR="008C0E05" w:rsidRDefault="008C0E05" w:rsidP="008B0D24"/>
        </w:tc>
        <w:tc>
          <w:tcPr>
            <w:tcW w:w="1340" w:type="dxa"/>
            <w:tcBorders>
              <w:right w:val="single" w:sz="8" w:space="0" w:color="auto"/>
            </w:tcBorders>
            <w:vAlign w:val="bottom"/>
          </w:tcPr>
          <w:p w14:paraId="4A202748" w14:textId="77777777" w:rsidR="008C0E05" w:rsidRDefault="008C0E05" w:rsidP="008B0D24"/>
        </w:tc>
        <w:tc>
          <w:tcPr>
            <w:tcW w:w="30" w:type="dxa"/>
            <w:vAlign w:val="bottom"/>
          </w:tcPr>
          <w:p w14:paraId="4E8FD750" w14:textId="77777777" w:rsidR="008C0E05" w:rsidRDefault="008C0E05" w:rsidP="008B0D24">
            <w:pPr>
              <w:rPr>
                <w:sz w:val="1"/>
                <w:szCs w:val="1"/>
              </w:rPr>
            </w:pPr>
          </w:p>
        </w:tc>
      </w:tr>
      <w:tr w:rsidR="008C0E05" w14:paraId="2D26BADE" w14:textId="77777777" w:rsidTr="008B0D24">
        <w:trPr>
          <w:trHeight w:val="286"/>
        </w:trPr>
        <w:tc>
          <w:tcPr>
            <w:tcW w:w="3154" w:type="dxa"/>
            <w:tcBorders>
              <w:left w:val="single" w:sz="8" w:space="0" w:color="auto"/>
              <w:right w:val="single" w:sz="8" w:space="0" w:color="auto"/>
            </w:tcBorders>
            <w:vAlign w:val="bottom"/>
          </w:tcPr>
          <w:p w14:paraId="6C593FF3" w14:textId="77777777" w:rsidR="008C0E05" w:rsidRDefault="008C0E05" w:rsidP="008B0D24"/>
        </w:tc>
        <w:tc>
          <w:tcPr>
            <w:tcW w:w="1180" w:type="dxa"/>
            <w:vAlign w:val="bottom"/>
          </w:tcPr>
          <w:p w14:paraId="36F74517" w14:textId="77777777" w:rsidR="008C0E05" w:rsidRDefault="008C0E05" w:rsidP="008B0D24"/>
        </w:tc>
        <w:tc>
          <w:tcPr>
            <w:tcW w:w="2400" w:type="dxa"/>
            <w:tcBorders>
              <w:right w:val="single" w:sz="8" w:space="0" w:color="auto"/>
            </w:tcBorders>
            <w:vAlign w:val="bottom"/>
          </w:tcPr>
          <w:p w14:paraId="472247EA" w14:textId="77777777" w:rsidR="008C0E05" w:rsidRDefault="008C0E05" w:rsidP="008B0D24"/>
        </w:tc>
        <w:tc>
          <w:tcPr>
            <w:tcW w:w="6480" w:type="dxa"/>
            <w:tcBorders>
              <w:right w:val="single" w:sz="8" w:space="0" w:color="auto"/>
            </w:tcBorders>
            <w:vAlign w:val="bottom"/>
          </w:tcPr>
          <w:p w14:paraId="092DBD91" w14:textId="77777777" w:rsidR="008C0E05" w:rsidRDefault="008C0E05" w:rsidP="008B0D24">
            <w:pPr>
              <w:ind w:left="120"/>
              <w:rPr>
                <w:sz w:val="20"/>
                <w:szCs w:val="20"/>
              </w:rPr>
            </w:pPr>
          </w:p>
        </w:tc>
        <w:tc>
          <w:tcPr>
            <w:tcW w:w="1320" w:type="dxa"/>
            <w:tcBorders>
              <w:right w:val="single" w:sz="8" w:space="0" w:color="auto"/>
            </w:tcBorders>
            <w:vAlign w:val="bottom"/>
          </w:tcPr>
          <w:p w14:paraId="3ACE2A2F" w14:textId="77777777" w:rsidR="008C0E05" w:rsidRDefault="008C0E05" w:rsidP="008B0D24"/>
        </w:tc>
        <w:tc>
          <w:tcPr>
            <w:tcW w:w="1340" w:type="dxa"/>
            <w:tcBorders>
              <w:right w:val="single" w:sz="8" w:space="0" w:color="auto"/>
            </w:tcBorders>
            <w:vAlign w:val="bottom"/>
          </w:tcPr>
          <w:p w14:paraId="123523FF" w14:textId="77777777" w:rsidR="008C0E05" w:rsidRDefault="008C0E05" w:rsidP="008B0D24"/>
        </w:tc>
        <w:tc>
          <w:tcPr>
            <w:tcW w:w="30" w:type="dxa"/>
            <w:vAlign w:val="bottom"/>
          </w:tcPr>
          <w:p w14:paraId="1BB295BA" w14:textId="77777777" w:rsidR="008C0E05" w:rsidRDefault="008C0E05" w:rsidP="008B0D24">
            <w:pPr>
              <w:rPr>
                <w:sz w:val="1"/>
                <w:szCs w:val="1"/>
              </w:rPr>
            </w:pPr>
          </w:p>
        </w:tc>
      </w:tr>
      <w:tr w:rsidR="008C0E05" w14:paraId="307DCF93" w14:textId="77777777" w:rsidTr="008B0D24">
        <w:trPr>
          <w:trHeight w:val="68"/>
        </w:trPr>
        <w:tc>
          <w:tcPr>
            <w:tcW w:w="3154" w:type="dxa"/>
            <w:tcBorders>
              <w:left w:val="single" w:sz="8" w:space="0" w:color="auto"/>
              <w:bottom w:val="single" w:sz="8" w:space="0" w:color="auto"/>
              <w:right w:val="single" w:sz="8" w:space="0" w:color="auto"/>
            </w:tcBorders>
            <w:vAlign w:val="bottom"/>
          </w:tcPr>
          <w:p w14:paraId="41DB9643" w14:textId="77777777" w:rsidR="008C0E05" w:rsidRDefault="008C0E05" w:rsidP="008B0D24">
            <w:pPr>
              <w:rPr>
                <w:sz w:val="5"/>
                <w:szCs w:val="5"/>
              </w:rPr>
            </w:pPr>
          </w:p>
        </w:tc>
        <w:tc>
          <w:tcPr>
            <w:tcW w:w="1180" w:type="dxa"/>
            <w:tcBorders>
              <w:bottom w:val="single" w:sz="8" w:space="0" w:color="auto"/>
            </w:tcBorders>
            <w:vAlign w:val="bottom"/>
          </w:tcPr>
          <w:p w14:paraId="20206A59" w14:textId="77777777" w:rsidR="008C0E05" w:rsidRDefault="008C0E05" w:rsidP="008B0D24">
            <w:pPr>
              <w:rPr>
                <w:sz w:val="5"/>
                <w:szCs w:val="5"/>
              </w:rPr>
            </w:pPr>
          </w:p>
        </w:tc>
        <w:tc>
          <w:tcPr>
            <w:tcW w:w="2400" w:type="dxa"/>
            <w:tcBorders>
              <w:bottom w:val="single" w:sz="8" w:space="0" w:color="auto"/>
              <w:right w:val="single" w:sz="8" w:space="0" w:color="auto"/>
            </w:tcBorders>
            <w:vAlign w:val="bottom"/>
          </w:tcPr>
          <w:p w14:paraId="169CA24A" w14:textId="77777777" w:rsidR="008C0E05" w:rsidRDefault="008C0E05" w:rsidP="008B0D24">
            <w:pPr>
              <w:rPr>
                <w:sz w:val="5"/>
                <w:szCs w:val="5"/>
              </w:rPr>
            </w:pPr>
          </w:p>
        </w:tc>
        <w:tc>
          <w:tcPr>
            <w:tcW w:w="6480" w:type="dxa"/>
            <w:tcBorders>
              <w:bottom w:val="single" w:sz="8" w:space="0" w:color="auto"/>
              <w:right w:val="single" w:sz="8" w:space="0" w:color="auto"/>
            </w:tcBorders>
            <w:vAlign w:val="bottom"/>
          </w:tcPr>
          <w:p w14:paraId="120AAF14" w14:textId="77777777" w:rsidR="008C0E05" w:rsidRDefault="008C0E05" w:rsidP="008B0D24">
            <w:pPr>
              <w:rPr>
                <w:sz w:val="5"/>
                <w:szCs w:val="5"/>
              </w:rPr>
            </w:pPr>
          </w:p>
        </w:tc>
        <w:tc>
          <w:tcPr>
            <w:tcW w:w="1320" w:type="dxa"/>
            <w:tcBorders>
              <w:bottom w:val="single" w:sz="8" w:space="0" w:color="auto"/>
              <w:right w:val="single" w:sz="8" w:space="0" w:color="auto"/>
            </w:tcBorders>
            <w:vAlign w:val="bottom"/>
          </w:tcPr>
          <w:p w14:paraId="3EEB3C9A" w14:textId="77777777" w:rsidR="008C0E05" w:rsidRDefault="008C0E05" w:rsidP="008B0D24">
            <w:pPr>
              <w:rPr>
                <w:sz w:val="5"/>
                <w:szCs w:val="5"/>
              </w:rPr>
            </w:pPr>
          </w:p>
        </w:tc>
        <w:tc>
          <w:tcPr>
            <w:tcW w:w="1340" w:type="dxa"/>
            <w:tcBorders>
              <w:bottom w:val="single" w:sz="8" w:space="0" w:color="auto"/>
              <w:right w:val="single" w:sz="8" w:space="0" w:color="auto"/>
            </w:tcBorders>
            <w:vAlign w:val="bottom"/>
          </w:tcPr>
          <w:p w14:paraId="6180AB79" w14:textId="77777777" w:rsidR="008C0E05" w:rsidRDefault="008C0E05" w:rsidP="008B0D24">
            <w:pPr>
              <w:rPr>
                <w:sz w:val="5"/>
                <w:szCs w:val="5"/>
              </w:rPr>
            </w:pPr>
          </w:p>
        </w:tc>
        <w:tc>
          <w:tcPr>
            <w:tcW w:w="30" w:type="dxa"/>
            <w:vAlign w:val="bottom"/>
          </w:tcPr>
          <w:p w14:paraId="203F1E65" w14:textId="77777777" w:rsidR="008C0E05" w:rsidRDefault="008C0E05" w:rsidP="008B0D24">
            <w:pPr>
              <w:rPr>
                <w:sz w:val="1"/>
                <w:szCs w:val="1"/>
              </w:rPr>
            </w:pPr>
          </w:p>
        </w:tc>
      </w:tr>
    </w:tbl>
    <w:p w14:paraId="2599791A" w14:textId="76AE450F" w:rsidR="008C0E05" w:rsidRDefault="008C0E05"/>
    <w:sectPr w:rsidR="008C0E05" w:rsidSect="008C0E0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9A261FDA"/>
    <w:lvl w:ilvl="0" w:tplc="4EB004D4">
      <w:start w:val="1"/>
      <w:numFmt w:val="bullet"/>
      <w:lvlText w:val="•"/>
      <w:lvlJc w:val="left"/>
    </w:lvl>
    <w:lvl w:ilvl="1" w:tplc="B66C03E2">
      <w:numFmt w:val="decimal"/>
      <w:lvlText w:val=""/>
      <w:lvlJc w:val="left"/>
    </w:lvl>
    <w:lvl w:ilvl="2" w:tplc="4CB8854E">
      <w:numFmt w:val="decimal"/>
      <w:lvlText w:val=""/>
      <w:lvlJc w:val="left"/>
    </w:lvl>
    <w:lvl w:ilvl="3" w:tplc="669E138C">
      <w:numFmt w:val="decimal"/>
      <w:lvlText w:val=""/>
      <w:lvlJc w:val="left"/>
    </w:lvl>
    <w:lvl w:ilvl="4" w:tplc="2640A726">
      <w:numFmt w:val="decimal"/>
      <w:lvlText w:val=""/>
      <w:lvlJc w:val="left"/>
    </w:lvl>
    <w:lvl w:ilvl="5" w:tplc="D62E401C">
      <w:numFmt w:val="decimal"/>
      <w:lvlText w:val=""/>
      <w:lvlJc w:val="left"/>
    </w:lvl>
    <w:lvl w:ilvl="6" w:tplc="EAE4C328">
      <w:numFmt w:val="decimal"/>
      <w:lvlText w:val=""/>
      <w:lvlJc w:val="left"/>
    </w:lvl>
    <w:lvl w:ilvl="7" w:tplc="8924B30A">
      <w:numFmt w:val="decimal"/>
      <w:lvlText w:val=""/>
      <w:lvlJc w:val="left"/>
    </w:lvl>
    <w:lvl w:ilvl="8" w:tplc="13BC8C7A">
      <w:numFmt w:val="decimal"/>
      <w:lvlText w:val=""/>
      <w:lvlJc w:val="left"/>
    </w:lvl>
  </w:abstractNum>
  <w:abstractNum w:abstractNumId="1" w15:restartNumberingAfterBreak="0">
    <w:nsid w:val="000041BB"/>
    <w:multiLevelType w:val="hybridMultilevel"/>
    <w:tmpl w:val="C90EAD0E"/>
    <w:lvl w:ilvl="0" w:tplc="08090005">
      <w:start w:val="1"/>
      <w:numFmt w:val="bullet"/>
      <w:lvlText w:val=""/>
      <w:lvlJc w:val="left"/>
      <w:rPr>
        <w:rFonts w:ascii="Wingdings" w:hAnsi="Wingdings" w:hint="default"/>
      </w:rPr>
    </w:lvl>
    <w:lvl w:ilvl="1" w:tplc="77C4162C">
      <w:numFmt w:val="decimal"/>
      <w:lvlText w:val=""/>
      <w:lvlJc w:val="left"/>
    </w:lvl>
    <w:lvl w:ilvl="2" w:tplc="1A5CAD0A">
      <w:numFmt w:val="decimal"/>
      <w:lvlText w:val=""/>
      <w:lvlJc w:val="left"/>
    </w:lvl>
    <w:lvl w:ilvl="3" w:tplc="0D76BB18">
      <w:numFmt w:val="decimal"/>
      <w:lvlText w:val=""/>
      <w:lvlJc w:val="left"/>
    </w:lvl>
    <w:lvl w:ilvl="4" w:tplc="2E06FEA2">
      <w:numFmt w:val="decimal"/>
      <w:lvlText w:val=""/>
      <w:lvlJc w:val="left"/>
    </w:lvl>
    <w:lvl w:ilvl="5" w:tplc="35AC551E">
      <w:numFmt w:val="decimal"/>
      <w:lvlText w:val=""/>
      <w:lvlJc w:val="left"/>
    </w:lvl>
    <w:lvl w:ilvl="6" w:tplc="DE5AE1E8">
      <w:numFmt w:val="decimal"/>
      <w:lvlText w:val=""/>
      <w:lvlJc w:val="left"/>
    </w:lvl>
    <w:lvl w:ilvl="7" w:tplc="1446222A">
      <w:numFmt w:val="decimal"/>
      <w:lvlText w:val=""/>
      <w:lvlJc w:val="left"/>
    </w:lvl>
    <w:lvl w:ilvl="8" w:tplc="F3E2D278">
      <w:numFmt w:val="decimal"/>
      <w:lvlText w:val=""/>
      <w:lvlJc w:val="left"/>
    </w:lvl>
  </w:abstractNum>
  <w:abstractNum w:abstractNumId="2" w15:restartNumberingAfterBreak="0">
    <w:nsid w:val="00005AF1"/>
    <w:multiLevelType w:val="hybridMultilevel"/>
    <w:tmpl w:val="2572FBBE"/>
    <w:lvl w:ilvl="0" w:tplc="3CCCE128">
      <w:start w:val="1"/>
      <w:numFmt w:val="lowerLetter"/>
      <w:lvlText w:val="%1."/>
      <w:lvlJc w:val="left"/>
    </w:lvl>
    <w:lvl w:ilvl="1" w:tplc="3664E2B2">
      <w:numFmt w:val="decimal"/>
      <w:lvlText w:val=""/>
      <w:lvlJc w:val="left"/>
    </w:lvl>
    <w:lvl w:ilvl="2" w:tplc="8A2074B8">
      <w:numFmt w:val="decimal"/>
      <w:lvlText w:val=""/>
      <w:lvlJc w:val="left"/>
    </w:lvl>
    <w:lvl w:ilvl="3" w:tplc="4D64559C">
      <w:numFmt w:val="decimal"/>
      <w:lvlText w:val=""/>
      <w:lvlJc w:val="left"/>
    </w:lvl>
    <w:lvl w:ilvl="4" w:tplc="94AC3892">
      <w:numFmt w:val="decimal"/>
      <w:lvlText w:val=""/>
      <w:lvlJc w:val="left"/>
    </w:lvl>
    <w:lvl w:ilvl="5" w:tplc="889C5B20">
      <w:numFmt w:val="decimal"/>
      <w:lvlText w:val=""/>
      <w:lvlJc w:val="left"/>
    </w:lvl>
    <w:lvl w:ilvl="6" w:tplc="309C3904">
      <w:numFmt w:val="decimal"/>
      <w:lvlText w:val=""/>
      <w:lvlJc w:val="left"/>
    </w:lvl>
    <w:lvl w:ilvl="7" w:tplc="D6B0BE9E">
      <w:numFmt w:val="decimal"/>
      <w:lvlText w:val=""/>
      <w:lvlJc w:val="left"/>
    </w:lvl>
    <w:lvl w:ilvl="8" w:tplc="327E9D64">
      <w:numFmt w:val="decimal"/>
      <w:lvlText w:val=""/>
      <w:lvlJc w:val="left"/>
    </w:lvl>
  </w:abstractNum>
  <w:abstractNum w:abstractNumId="3" w15:restartNumberingAfterBreak="0">
    <w:nsid w:val="00006DF1"/>
    <w:multiLevelType w:val="hybridMultilevel"/>
    <w:tmpl w:val="D2385BDA"/>
    <w:lvl w:ilvl="0" w:tplc="38DA558C">
      <w:start w:val="1"/>
      <w:numFmt w:val="lowerLetter"/>
      <w:lvlText w:val="%1)"/>
      <w:lvlJc w:val="left"/>
    </w:lvl>
    <w:lvl w:ilvl="1" w:tplc="4E183CAE">
      <w:numFmt w:val="decimal"/>
      <w:lvlText w:val=""/>
      <w:lvlJc w:val="left"/>
    </w:lvl>
    <w:lvl w:ilvl="2" w:tplc="5F5A6FEA">
      <w:numFmt w:val="decimal"/>
      <w:lvlText w:val=""/>
      <w:lvlJc w:val="left"/>
    </w:lvl>
    <w:lvl w:ilvl="3" w:tplc="CDB8B6C0">
      <w:numFmt w:val="decimal"/>
      <w:lvlText w:val=""/>
      <w:lvlJc w:val="left"/>
    </w:lvl>
    <w:lvl w:ilvl="4" w:tplc="87F2E738">
      <w:numFmt w:val="decimal"/>
      <w:lvlText w:val=""/>
      <w:lvlJc w:val="left"/>
    </w:lvl>
    <w:lvl w:ilvl="5" w:tplc="0FBC2168">
      <w:numFmt w:val="decimal"/>
      <w:lvlText w:val=""/>
      <w:lvlJc w:val="left"/>
    </w:lvl>
    <w:lvl w:ilvl="6" w:tplc="109A56BA">
      <w:numFmt w:val="decimal"/>
      <w:lvlText w:val=""/>
      <w:lvlJc w:val="left"/>
    </w:lvl>
    <w:lvl w:ilvl="7" w:tplc="B27848FE">
      <w:numFmt w:val="decimal"/>
      <w:lvlText w:val=""/>
      <w:lvlJc w:val="left"/>
    </w:lvl>
    <w:lvl w:ilvl="8" w:tplc="858A7B9A">
      <w:numFmt w:val="decimal"/>
      <w:lvlText w:val=""/>
      <w:lvlJc w:val="left"/>
    </w:lvl>
  </w:abstractNum>
  <w:abstractNum w:abstractNumId="4" w15:restartNumberingAfterBreak="0">
    <w:nsid w:val="01581F23"/>
    <w:multiLevelType w:val="hybridMultilevel"/>
    <w:tmpl w:val="BF884126"/>
    <w:lvl w:ilvl="0" w:tplc="D854C414">
      <w:start w:val="1"/>
      <w:numFmt w:val="bullet"/>
      <w:lvlText w:val="-"/>
      <w:lvlJc w:val="left"/>
      <w:pPr>
        <w:ind w:left="720" w:hanging="360"/>
      </w:pPr>
      <w:rPr>
        <w:rFonts w:ascii="Calibri" w:hAnsi="Calibri" w:hint="default"/>
      </w:rPr>
    </w:lvl>
    <w:lvl w:ilvl="1" w:tplc="BB426B7A">
      <w:start w:val="1"/>
      <w:numFmt w:val="bullet"/>
      <w:lvlText w:val="o"/>
      <w:lvlJc w:val="left"/>
      <w:pPr>
        <w:ind w:left="1440" w:hanging="360"/>
      </w:pPr>
      <w:rPr>
        <w:rFonts w:ascii="Courier New" w:hAnsi="Courier New" w:hint="default"/>
      </w:rPr>
    </w:lvl>
    <w:lvl w:ilvl="2" w:tplc="85082826">
      <w:start w:val="1"/>
      <w:numFmt w:val="bullet"/>
      <w:lvlText w:val=""/>
      <w:lvlJc w:val="left"/>
      <w:pPr>
        <w:ind w:left="2160" w:hanging="360"/>
      </w:pPr>
      <w:rPr>
        <w:rFonts w:ascii="Wingdings" w:hAnsi="Wingdings" w:hint="default"/>
      </w:rPr>
    </w:lvl>
    <w:lvl w:ilvl="3" w:tplc="C370248E">
      <w:start w:val="1"/>
      <w:numFmt w:val="bullet"/>
      <w:lvlText w:val=""/>
      <w:lvlJc w:val="left"/>
      <w:pPr>
        <w:ind w:left="2880" w:hanging="360"/>
      </w:pPr>
      <w:rPr>
        <w:rFonts w:ascii="Symbol" w:hAnsi="Symbol" w:hint="default"/>
      </w:rPr>
    </w:lvl>
    <w:lvl w:ilvl="4" w:tplc="DE529B32">
      <w:start w:val="1"/>
      <w:numFmt w:val="bullet"/>
      <w:lvlText w:val="o"/>
      <w:lvlJc w:val="left"/>
      <w:pPr>
        <w:ind w:left="3600" w:hanging="360"/>
      </w:pPr>
      <w:rPr>
        <w:rFonts w:ascii="Courier New" w:hAnsi="Courier New" w:hint="default"/>
      </w:rPr>
    </w:lvl>
    <w:lvl w:ilvl="5" w:tplc="4B102BB2">
      <w:start w:val="1"/>
      <w:numFmt w:val="bullet"/>
      <w:lvlText w:val=""/>
      <w:lvlJc w:val="left"/>
      <w:pPr>
        <w:ind w:left="4320" w:hanging="360"/>
      </w:pPr>
      <w:rPr>
        <w:rFonts w:ascii="Wingdings" w:hAnsi="Wingdings" w:hint="default"/>
      </w:rPr>
    </w:lvl>
    <w:lvl w:ilvl="6" w:tplc="C6B46230">
      <w:start w:val="1"/>
      <w:numFmt w:val="bullet"/>
      <w:lvlText w:val=""/>
      <w:lvlJc w:val="left"/>
      <w:pPr>
        <w:ind w:left="5040" w:hanging="360"/>
      </w:pPr>
      <w:rPr>
        <w:rFonts w:ascii="Symbol" w:hAnsi="Symbol" w:hint="default"/>
      </w:rPr>
    </w:lvl>
    <w:lvl w:ilvl="7" w:tplc="323EBB26">
      <w:start w:val="1"/>
      <w:numFmt w:val="bullet"/>
      <w:lvlText w:val="o"/>
      <w:lvlJc w:val="left"/>
      <w:pPr>
        <w:ind w:left="5760" w:hanging="360"/>
      </w:pPr>
      <w:rPr>
        <w:rFonts w:ascii="Courier New" w:hAnsi="Courier New" w:hint="default"/>
      </w:rPr>
    </w:lvl>
    <w:lvl w:ilvl="8" w:tplc="1AE65784">
      <w:start w:val="1"/>
      <w:numFmt w:val="bullet"/>
      <w:lvlText w:val=""/>
      <w:lvlJc w:val="left"/>
      <w:pPr>
        <w:ind w:left="6480" w:hanging="360"/>
      </w:pPr>
      <w:rPr>
        <w:rFonts w:ascii="Wingdings" w:hAnsi="Wingdings" w:hint="default"/>
      </w:rPr>
    </w:lvl>
  </w:abstractNum>
  <w:abstractNum w:abstractNumId="5" w15:restartNumberingAfterBreak="0">
    <w:nsid w:val="01D0BF14"/>
    <w:multiLevelType w:val="hybridMultilevel"/>
    <w:tmpl w:val="C1BA8D76"/>
    <w:lvl w:ilvl="0" w:tplc="5F907186">
      <w:start w:val="1"/>
      <w:numFmt w:val="bullet"/>
      <w:lvlText w:val="-"/>
      <w:lvlJc w:val="left"/>
      <w:pPr>
        <w:ind w:left="720" w:hanging="360"/>
      </w:pPr>
      <w:rPr>
        <w:rFonts w:ascii="Calibri" w:hAnsi="Calibri" w:hint="default"/>
      </w:rPr>
    </w:lvl>
    <w:lvl w:ilvl="1" w:tplc="8556B05C">
      <w:start w:val="1"/>
      <w:numFmt w:val="bullet"/>
      <w:lvlText w:val="o"/>
      <w:lvlJc w:val="left"/>
      <w:pPr>
        <w:ind w:left="1440" w:hanging="360"/>
      </w:pPr>
      <w:rPr>
        <w:rFonts w:ascii="Courier New" w:hAnsi="Courier New" w:hint="default"/>
      </w:rPr>
    </w:lvl>
    <w:lvl w:ilvl="2" w:tplc="29C2585E">
      <w:start w:val="1"/>
      <w:numFmt w:val="bullet"/>
      <w:lvlText w:val=""/>
      <w:lvlJc w:val="left"/>
      <w:pPr>
        <w:ind w:left="2160" w:hanging="360"/>
      </w:pPr>
      <w:rPr>
        <w:rFonts w:ascii="Wingdings" w:hAnsi="Wingdings" w:hint="default"/>
      </w:rPr>
    </w:lvl>
    <w:lvl w:ilvl="3" w:tplc="8402D8CE">
      <w:start w:val="1"/>
      <w:numFmt w:val="bullet"/>
      <w:lvlText w:val=""/>
      <w:lvlJc w:val="left"/>
      <w:pPr>
        <w:ind w:left="2880" w:hanging="360"/>
      </w:pPr>
      <w:rPr>
        <w:rFonts w:ascii="Symbol" w:hAnsi="Symbol" w:hint="default"/>
      </w:rPr>
    </w:lvl>
    <w:lvl w:ilvl="4" w:tplc="DE54CEA4">
      <w:start w:val="1"/>
      <w:numFmt w:val="bullet"/>
      <w:lvlText w:val="o"/>
      <w:lvlJc w:val="left"/>
      <w:pPr>
        <w:ind w:left="3600" w:hanging="360"/>
      </w:pPr>
      <w:rPr>
        <w:rFonts w:ascii="Courier New" w:hAnsi="Courier New" w:hint="default"/>
      </w:rPr>
    </w:lvl>
    <w:lvl w:ilvl="5" w:tplc="09125380">
      <w:start w:val="1"/>
      <w:numFmt w:val="bullet"/>
      <w:lvlText w:val=""/>
      <w:lvlJc w:val="left"/>
      <w:pPr>
        <w:ind w:left="4320" w:hanging="360"/>
      </w:pPr>
      <w:rPr>
        <w:rFonts w:ascii="Wingdings" w:hAnsi="Wingdings" w:hint="default"/>
      </w:rPr>
    </w:lvl>
    <w:lvl w:ilvl="6" w:tplc="A540F6EC">
      <w:start w:val="1"/>
      <w:numFmt w:val="bullet"/>
      <w:lvlText w:val=""/>
      <w:lvlJc w:val="left"/>
      <w:pPr>
        <w:ind w:left="5040" w:hanging="360"/>
      </w:pPr>
      <w:rPr>
        <w:rFonts w:ascii="Symbol" w:hAnsi="Symbol" w:hint="default"/>
      </w:rPr>
    </w:lvl>
    <w:lvl w:ilvl="7" w:tplc="8368B1FA">
      <w:start w:val="1"/>
      <w:numFmt w:val="bullet"/>
      <w:lvlText w:val="o"/>
      <w:lvlJc w:val="left"/>
      <w:pPr>
        <w:ind w:left="5760" w:hanging="360"/>
      </w:pPr>
      <w:rPr>
        <w:rFonts w:ascii="Courier New" w:hAnsi="Courier New" w:hint="default"/>
      </w:rPr>
    </w:lvl>
    <w:lvl w:ilvl="8" w:tplc="4F503038">
      <w:start w:val="1"/>
      <w:numFmt w:val="bullet"/>
      <w:lvlText w:val=""/>
      <w:lvlJc w:val="left"/>
      <w:pPr>
        <w:ind w:left="6480" w:hanging="360"/>
      </w:pPr>
      <w:rPr>
        <w:rFonts w:ascii="Wingdings" w:hAnsi="Wingdings" w:hint="default"/>
      </w:rPr>
    </w:lvl>
  </w:abstractNum>
  <w:abstractNum w:abstractNumId="6" w15:restartNumberingAfterBreak="0">
    <w:nsid w:val="03F82DA2"/>
    <w:multiLevelType w:val="hybridMultilevel"/>
    <w:tmpl w:val="1D467A26"/>
    <w:lvl w:ilvl="0" w:tplc="970C0AEA">
      <w:start w:val="1"/>
      <w:numFmt w:val="bullet"/>
      <w:lvlText w:val="-"/>
      <w:lvlJc w:val="left"/>
      <w:pPr>
        <w:ind w:left="720" w:hanging="360"/>
      </w:pPr>
      <w:rPr>
        <w:rFonts w:ascii="Calibri" w:hAnsi="Calibri" w:hint="default"/>
      </w:rPr>
    </w:lvl>
    <w:lvl w:ilvl="1" w:tplc="2E168288">
      <w:start w:val="1"/>
      <w:numFmt w:val="bullet"/>
      <w:lvlText w:val="o"/>
      <w:lvlJc w:val="left"/>
      <w:pPr>
        <w:ind w:left="1440" w:hanging="360"/>
      </w:pPr>
      <w:rPr>
        <w:rFonts w:ascii="Courier New" w:hAnsi="Courier New" w:hint="default"/>
      </w:rPr>
    </w:lvl>
    <w:lvl w:ilvl="2" w:tplc="44A04356">
      <w:start w:val="1"/>
      <w:numFmt w:val="bullet"/>
      <w:lvlText w:val=""/>
      <w:lvlJc w:val="left"/>
      <w:pPr>
        <w:ind w:left="2160" w:hanging="360"/>
      </w:pPr>
      <w:rPr>
        <w:rFonts w:ascii="Wingdings" w:hAnsi="Wingdings" w:hint="default"/>
      </w:rPr>
    </w:lvl>
    <w:lvl w:ilvl="3" w:tplc="C174F066">
      <w:start w:val="1"/>
      <w:numFmt w:val="bullet"/>
      <w:lvlText w:val=""/>
      <w:lvlJc w:val="left"/>
      <w:pPr>
        <w:ind w:left="2880" w:hanging="360"/>
      </w:pPr>
      <w:rPr>
        <w:rFonts w:ascii="Symbol" w:hAnsi="Symbol" w:hint="default"/>
      </w:rPr>
    </w:lvl>
    <w:lvl w:ilvl="4" w:tplc="3EE43E9C">
      <w:start w:val="1"/>
      <w:numFmt w:val="bullet"/>
      <w:lvlText w:val="o"/>
      <w:lvlJc w:val="left"/>
      <w:pPr>
        <w:ind w:left="3600" w:hanging="360"/>
      </w:pPr>
      <w:rPr>
        <w:rFonts w:ascii="Courier New" w:hAnsi="Courier New" w:hint="default"/>
      </w:rPr>
    </w:lvl>
    <w:lvl w:ilvl="5" w:tplc="3BC8C978">
      <w:start w:val="1"/>
      <w:numFmt w:val="bullet"/>
      <w:lvlText w:val=""/>
      <w:lvlJc w:val="left"/>
      <w:pPr>
        <w:ind w:left="4320" w:hanging="360"/>
      </w:pPr>
      <w:rPr>
        <w:rFonts w:ascii="Wingdings" w:hAnsi="Wingdings" w:hint="default"/>
      </w:rPr>
    </w:lvl>
    <w:lvl w:ilvl="6" w:tplc="98D21CFC">
      <w:start w:val="1"/>
      <w:numFmt w:val="bullet"/>
      <w:lvlText w:val=""/>
      <w:lvlJc w:val="left"/>
      <w:pPr>
        <w:ind w:left="5040" w:hanging="360"/>
      </w:pPr>
      <w:rPr>
        <w:rFonts w:ascii="Symbol" w:hAnsi="Symbol" w:hint="default"/>
      </w:rPr>
    </w:lvl>
    <w:lvl w:ilvl="7" w:tplc="5FD61B4A">
      <w:start w:val="1"/>
      <w:numFmt w:val="bullet"/>
      <w:lvlText w:val="o"/>
      <w:lvlJc w:val="left"/>
      <w:pPr>
        <w:ind w:left="5760" w:hanging="360"/>
      </w:pPr>
      <w:rPr>
        <w:rFonts w:ascii="Courier New" w:hAnsi="Courier New" w:hint="default"/>
      </w:rPr>
    </w:lvl>
    <w:lvl w:ilvl="8" w:tplc="2C7CE734">
      <w:start w:val="1"/>
      <w:numFmt w:val="bullet"/>
      <w:lvlText w:val=""/>
      <w:lvlJc w:val="left"/>
      <w:pPr>
        <w:ind w:left="6480" w:hanging="360"/>
      </w:pPr>
      <w:rPr>
        <w:rFonts w:ascii="Wingdings" w:hAnsi="Wingdings" w:hint="default"/>
      </w:rPr>
    </w:lvl>
  </w:abstractNum>
  <w:abstractNum w:abstractNumId="7" w15:restartNumberingAfterBreak="0">
    <w:nsid w:val="055C16DA"/>
    <w:multiLevelType w:val="hybridMultilevel"/>
    <w:tmpl w:val="3F9EFCBC"/>
    <w:lvl w:ilvl="0" w:tplc="7FAA31A4">
      <w:start w:val="1"/>
      <w:numFmt w:val="bullet"/>
      <w:lvlText w:val="-"/>
      <w:lvlJc w:val="left"/>
      <w:pPr>
        <w:ind w:left="720" w:hanging="360"/>
      </w:pPr>
      <w:rPr>
        <w:rFonts w:ascii="Calibri" w:hAnsi="Calibri" w:hint="default"/>
      </w:rPr>
    </w:lvl>
    <w:lvl w:ilvl="1" w:tplc="CC487316">
      <w:start w:val="1"/>
      <w:numFmt w:val="bullet"/>
      <w:lvlText w:val="o"/>
      <w:lvlJc w:val="left"/>
      <w:pPr>
        <w:ind w:left="1440" w:hanging="360"/>
      </w:pPr>
      <w:rPr>
        <w:rFonts w:ascii="Courier New" w:hAnsi="Courier New" w:hint="default"/>
      </w:rPr>
    </w:lvl>
    <w:lvl w:ilvl="2" w:tplc="8126092C">
      <w:start w:val="1"/>
      <w:numFmt w:val="bullet"/>
      <w:lvlText w:val=""/>
      <w:lvlJc w:val="left"/>
      <w:pPr>
        <w:ind w:left="2160" w:hanging="360"/>
      </w:pPr>
      <w:rPr>
        <w:rFonts w:ascii="Wingdings" w:hAnsi="Wingdings" w:hint="default"/>
      </w:rPr>
    </w:lvl>
    <w:lvl w:ilvl="3" w:tplc="5ADE8CB8">
      <w:start w:val="1"/>
      <w:numFmt w:val="bullet"/>
      <w:lvlText w:val=""/>
      <w:lvlJc w:val="left"/>
      <w:pPr>
        <w:ind w:left="2880" w:hanging="360"/>
      </w:pPr>
      <w:rPr>
        <w:rFonts w:ascii="Symbol" w:hAnsi="Symbol" w:hint="default"/>
      </w:rPr>
    </w:lvl>
    <w:lvl w:ilvl="4" w:tplc="D5941C80">
      <w:start w:val="1"/>
      <w:numFmt w:val="bullet"/>
      <w:lvlText w:val="o"/>
      <w:lvlJc w:val="left"/>
      <w:pPr>
        <w:ind w:left="3600" w:hanging="360"/>
      </w:pPr>
      <w:rPr>
        <w:rFonts w:ascii="Courier New" w:hAnsi="Courier New" w:hint="default"/>
      </w:rPr>
    </w:lvl>
    <w:lvl w:ilvl="5" w:tplc="C5F611A8">
      <w:start w:val="1"/>
      <w:numFmt w:val="bullet"/>
      <w:lvlText w:val=""/>
      <w:lvlJc w:val="left"/>
      <w:pPr>
        <w:ind w:left="4320" w:hanging="360"/>
      </w:pPr>
      <w:rPr>
        <w:rFonts w:ascii="Wingdings" w:hAnsi="Wingdings" w:hint="default"/>
      </w:rPr>
    </w:lvl>
    <w:lvl w:ilvl="6" w:tplc="BED0E852">
      <w:start w:val="1"/>
      <w:numFmt w:val="bullet"/>
      <w:lvlText w:val=""/>
      <w:lvlJc w:val="left"/>
      <w:pPr>
        <w:ind w:left="5040" w:hanging="360"/>
      </w:pPr>
      <w:rPr>
        <w:rFonts w:ascii="Symbol" w:hAnsi="Symbol" w:hint="default"/>
      </w:rPr>
    </w:lvl>
    <w:lvl w:ilvl="7" w:tplc="4636DEA4">
      <w:start w:val="1"/>
      <w:numFmt w:val="bullet"/>
      <w:lvlText w:val="o"/>
      <w:lvlJc w:val="left"/>
      <w:pPr>
        <w:ind w:left="5760" w:hanging="360"/>
      </w:pPr>
      <w:rPr>
        <w:rFonts w:ascii="Courier New" w:hAnsi="Courier New" w:hint="default"/>
      </w:rPr>
    </w:lvl>
    <w:lvl w:ilvl="8" w:tplc="F2CC228A">
      <w:start w:val="1"/>
      <w:numFmt w:val="bullet"/>
      <w:lvlText w:val=""/>
      <w:lvlJc w:val="left"/>
      <w:pPr>
        <w:ind w:left="6480" w:hanging="360"/>
      </w:pPr>
      <w:rPr>
        <w:rFonts w:ascii="Wingdings" w:hAnsi="Wingdings" w:hint="default"/>
      </w:rPr>
    </w:lvl>
  </w:abstractNum>
  <w:abstractNum w:abstractNumId="8" w15:restartNumberingAfterBreak="0">
    <w:nsid w:val="05B0E003"/>
    <w:multiLevelType w:val="hybridMultilevel"/>
    <w:tmpl w:val="E0B03E4E"/>
    <w:lvl w:ilvl="0" w:tplc="96302FBE">
      <w:start w:val="1"/>
      <w:numFmt w:val="bullet"/>
      <w:lvlText w:val="-"/>
      <w:lvlJc w:val="left"/>
      <w:pPr>
        <w:ind w:left="720" w:hanging="360"/>
      </w:pPr>
      <w:rPr>
        <w:rFonts w:ascii="Calibri" w:hAnsi="Calibri" w:hint="default"/>
      </w:rPr>
    </w:lvl>
    <w:lvl w:ilvl="1" w:tplc="E6887EE6">
      <w:start w:val="1"/>
      <w:numFmt w:val="bullet"/>
      <w:lvlText w:val="o"/>
      <w:lvlJc w:val="left"/>
      <w:pPr>
        <w:ind w:left="1440" w:hanging="360"/>
      </w:pPr>
      <w:rPr>
        <w:rFonts w:ascii="Courier New" w:hAnsi="Courier New" w:hint="default"/>
      </w:rPr>
    </w:lvl>
    <w:lvl w:ilvl="2" w:tplc="E3F03410">
      <w:start w:val="1"/>
      <w:numFmt w:val="bullet"/>
      <w:lvlText w:val=""/>
      <w:lvlJc w:val="left"/>
      <w:pPr>
        <w:ind w:left="2160" w:hanging="360"/>
      </w:pPr>
      <w:rPr>
        <w:rFonts w:ascii="Wingdings" w:hAnsi="Wingdings" w:hint="default"/>
      </w:rPr>
    </w:lvl>
    <w:lvl w:ilvl="3" w:tplc="C2F27966">
      <w:start w:val="1"/>
      <w:numFmt w:val="bullet"/>
      <w:lvlText w:val=""/>
      <w:lvlJc w:val="left"/>
      <w:pPr>
        <w:ind w:left="2880" w:hanging="360"/>
      </w:pPr>
      <w:rPr>
        <w:rFonts w:ascii="Symbol" w:hAnsi="Symbol" w:hint="default"/>
      </w:rPr>
    </w:lvl>
    <w:lvl w:ilvl="4" w:tplc="A0126ED0">
      <w:start w:val="1"/>
      <w:numFmt w:val="bullet"/>
      <w:lvlText w:val="o"/>
      <w:lvlJc w:val="left"/>
      <w:pPr>
        <w:ind w:left="3600" w:hanging="360"/>
      </w:pPr>
      <w:rPr>
        <w:rFonts w:ascii="Courier New" w:hAnsi="Courier New" w:hint="default"/>
      </w:rPr>
    </w:lvl>
    <w:lvl w:ilvl="5" w:tplc="B726C492">
      <w:start w:val="1"/>
      <w:numFmt w:val="bullet"/>
      <w:lvlText w:val=""/>
      <w:lvlJc w:val="left"/>
      <w:pPr>
        <w:ind w:left="4320" w:hanging="360"/>
      </w:pPr>
      <w:rPr>
        <w:rFonts w:ascii="Wingdings" w:hAnsi="Wingdings" w:hint="default"/>
      </w:rPr>
    </w:lvl>
    <w:lvl w:ilvl="6" w:tplc="88989A18">
      <w:start w:val="1"/>
      <w:numFmt w:val="bullet"/>
      <w:lvlText w:val=""/>
      <w:lvlJc w:val="left"/>
      <w:pPr>
        <w:ind w:left="5040" w:hanging="360"/>
      </w:pPr>
      <w:rPr>
        <w:rFonts w:ascii="Symbol" w:hAnsi="Symbol" w:hint="default"/>
      </w:rPr>
    </w:lvl>
    <w:lvl w:ilvl="7" w:tplc="0D445330">
      <w:start w:val="1"/>
      <w:numFmt w:val="bullet"/>
      <w:lvlText w:val="o"/>
      <w:lvlJc w:val="left"/>
      <w:pPr>
        <w:ind w:left="5760" w:hanging="360"/>
      </w:pPr>
      <w:rPr>
        <w:rFonts w:ascii="Courier New" w:hAnsi="Courier New" w:hint="default"/>
      </w:rPr>
    </w:lvl>
    <w:lvl w:ilvl="8" w:tplc="BC0235EA">
      <w:start w:val="1"/>
      <w:numFmt w:val="bullet"/>
      <w:lvlText w:val=""/>
      <w:lvlJc w:val="left"/>
      <w:pPr>
        <w:ind w:left="6480" w:hanging="360"/>
      </w:pPr>
      <w:rPr>
        <w:rFonts w:ascii="Wingdings" w:hAnsi="Wingdings" w:hint="default"/>
      </w:rPr>
    </w:lvl>
  </w:abstractNum>
  <w:abstractNum w:abstractNumId="9" w15:restartNumberingAfterBreak="0">
    <w:nsid w:val="07416A22"/>
    <w:multiLevelType w:val="hybridMultilevel"/>
    <w:tmpl w:val="E6748C80"/>
    <w:lvl w:ilvl="0" w:tplc="5A98E85A">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51B8A6"/>
    <w:multiLevelType w:val="hybridMultilevel"/>
    <w:tmpl w:val="7EF60480"/>
    <w:lvl w:ilvl="0" w:tplc="F4DC5DA2">
      <w:start w:val="1"/>
      <w:numFmt w:val="bullet"/>
      <w:lvlText w:val="-"/>
      <w:lvlJc w:val="left"/>
      <w:pPr>
        <w:ind w:left="720" w:hanging="360"/>
      </w:pPr>
      <w:rPr>
        <w:rFonts w:ascii="Calibri" w:hAnsi="Calibri" w:hint="default"/>
      </w:rPr>
    </w:lvl>
    <w:lvl w:ilvl="1" w:tplc="A976ADF0">
      <w:start w:val="1"/>
      <w:numFmt w:val="bullet"/>
      <w:lvlText w:val="o"/>
      <w:lvlJc w:val="left"/>
      <w:pPr>
        <w:ind w:left="1440" w:hanging="360"/>
      </w:pPr>
      <w:rPr>
        <w:rFonts w:ascii="Courier New" w:hAnsi="Courier New" w:hint="default"/>
      </w:rPr>
    </w:lvl>
    <w:lvl w:ilvl="2" w:tplc="6EBEF5D4">
      <w:start w:val="1"/>
      <w:numFmt w:val="bullet"/>
      <w:lvlText w:val=""/>
      <w:lvlJc w:val="left"/>
      <w:pPr>
        <w:ind w:left="2160" w:hanging="360"/>
      </w:pPr>
      <w:rPr>
        <w:rFonts w:ascii="Wingdings" w:hAnsi="Wingdings" w:hint="default"/>
      </w:rPr>
    </w:lvl>
    <w:lvl w:ilvl="3" w:tplc="4810FD46">
      <w:start w:val="1"/>
      <w:numFmt w:val="bullet"/>
      <w:lvlText w:val=""/>
      <w:lvlJc w:val="left"/>
      <w:pPr>
        <w:ind w:left="2880" w:hanging="360"/>
      </w:pPr>
      <w:rPr>
        <w:rFonts w:ascii="Symbol" w:hAnsi="Symbol" w:hint="default"/>
      </w:rPr>
    </w:lvl>
    <w:lvl w:ilvl="4" w:tplc="09A453C8">
      <w:start w:val="1"/>
      <w:numFmt w:val="bullet"/>
      <w:lvlText w:val="o"/>
      <w:lvlJc w:val="left"/>
      <w:pPr>
        <w:ind w:left="3600" w:hanging="360"/>
      </w:pPr>
      <w:rPr>
        <w:rFonts w:ascii="Courier New" w:hAnsi="Courier New" w:hint="default"/>
      </w:rPr>
    </w:lvl>
    <w:lvl w:ilvl="5" w:tplc="7700B8F0">
      <w:start w:val="1"/>
      <w:numFmt w:val="bullet"/>
      <w:lvlText w:val=""/>
      <w:lvlJc w:val="left"/>
      <w:pPr>
        <w:ind w:left="4320" w:hanging="360"/>
      </w:pPr>
      <w:rPr>
        <w:rFonts w:ascii="Wingdings" w:hAnsi="Wingdings" w:hint="default"/>
      </w:rPr>
    </w:lvl>
    <w:lvl w:ilvl="6" w:tplc="52E8F1A0">
      <w:start w:val="1"/>
      <w:numFmt w:val="bullet"/>
      <w:lvlText w:val=""/>
      <w:lvlJc w:val="left"/>
      <w:pPr>
        <w:ind w:left="5040" w:hanging="360"/>
      </w:pPr>
      <w:rPr>
        <w:rFonts w:ascii="Symbol" w:hAnsi="Symbol" w:hint="default"/>
      </w:rPr>
    </w:lvl>
    <w:lvl w:ilvl="7" w:tplc="402648CC">
      <w:start w:val="1"/>
      <w:numFmt w:val="bullet"/>
      <w:lvlText w:val="o"/>
      <w:lvlJc w:val="left"/>
      <w:pPr>
        <w:ind w:left="5760" w:hanging="360"/>
      </w:pPr>
      <w:rPr>
        <w:rFonts w:ascii="Courier New" w:hAnsi="Courier New" w:hint="default"/>
      </w:rPr>
    </w:lvl>
    <w:lvl w:ilvl="8" w:tplc="51905C6E">
      <w:start w:val="1"/>
      <w:numFmt w:val="bullet"/>
      <w:lvlText w:val=""/>
      <w:lvlJc w:val="left"/>
      <w:pPr>
        <w:ind w:left="6480" w:hanging="360"/>
      </w:pPr>
      <w:rPr>
        <w:rFonts w:ascii="Wingdings" w:hAnsi="Wingdings" w:hint="default"/>
      </w:rPr>
    </w:lvl>
  </w:abstractNum>
  <w:abstractNum w:abstractNumId="11" w15:restartNumberingAfterBreak="0">
    <w:nsid w:val="1135DEC9"/>
    <w:multiLevelType w:val="hybridMultilevel"/>
    <w:tmpl w:val="FED01760"/>
    <w:lvl w:ilvl="0" w:tplc="FF90C172">
      <w:start w:val="1"/>
      <w:numFmt w:val="bullet"/>
      <w:lvlText w:val="-"/>
      <w:lvlJc w:val="left"/>
      <w:pPr>
        <w:ind w:left="720" w:hanging="360"/>
      </w:pPr>
      <w:rPr>
        <w:rFonts w:ascii="Calibri" w:hAnsi="Calibri" w:hint="default"/>
      </w:rPr>
    </w:lvl>
    <w:lvl w:ilvl="1" w:tplc="CDE2F8BE">
      <w:start w:val="1"/>
      <w:numFmt w:val="bullet"/>
      <w:lvlText w:val="o"/>
      <w:lvlJc w:val="left"/>
      <w:pPr>
        <w:ind w:left="1440" w:hanging="360"/>
      </w:pPr>
      <w:rPr>
        <w:rFonts w:ascii="Courier New" w:hAnsi="Courier New" w:hint="default"/>
      </w:rPr>
    </w:lvl>
    <w:lvl w:ilvl="2" w:tplc="32DECA3A">
      <w:start w:val="1"/>
      <w:numFmt w:val="bullet"/>
      <w:lvlText w:val=""/>
      <w:lvlJc w:val="left"/>
      <w:pPr>
        <w:ind w:left="2160" w:hanging="360"/>
      </w:pPr>
      <w:rPr>
        <w:rFonts w:ascii="Wingdings" w:hAnsi="Wingdings" w:hint="default"/>
      </w:rPr>
    </w:lvl>
    <w:lvl w:ilvl="3" w:tplc="AE544E64">
      <w:start w:val="1"/>
      <w:numFmt w:val="bullet"/>
      <w:lvlText w:val=""/>
      <w:lvlJc w:val="left"/>
      <w:pPr>
        <w:ind w:left="2880" w:hanging="360"/>
      </w:pPr>
      <w:rPr>
        <w:rFonts w:ascii="Symbol" w:hAnsi="Symbol" w:hint="default"/>
      </w:rPr>
    </w:lvl>
    <w:lvl w:ilvl="4" w:tplc="B62411DC">
      <w:start w:val="1"/>
      <w:numFmt w:val="bullet"/>
      <w:lvlText w:val="o"/>
      <w:lvlJc w:val="left"/>
      <w:pPr>
        <w:ind w:left="3600" w:hanging="360"/>
      </w:pPr>
      <w:rPr>
        <w:rFonts w:ascii="Courier New" w:hAnsi="Courier New" w:hint="default"/>
      </w:rPr>
    </w:lvl>
    <w:lvl w:ilvl="5" w:tplc="7D1C106C">
      <w:start w:val="1"/>
      <w:numFmt w:val="bullet"/>
      <w:lvlText w:val=""/>
      <w:lvlJc w:val="left"/>
      <w:pPr>
        <w:ind w:left="4320" w:hanging="360"/>
      </w:pPr>
      <w:rPr>
        <w:rFonts w:ascii="Wingdings" w:hAnsi="Wingdings" w:hint="default"/>
      </w:rPr>
    </w:lvl>
    <w:lvl w:ilvl="6" w:tplc="85DCD1F8">
      <w:start w:val="1"/>
      <w:numFmt w:val="bullet"/>
      <w:lvlText w:val=""/>
      <w:lvlJc w:val="left"/>
      <w:pPr>
        <w:ind w:left="5040" w:hanging="360"/>
      </w:pPr>
      <w:rPr>
        <w:rFonts w:ascii="Symbol" w:hAnsi="Symbol" w:hint="default"/>
      </w:rPr>
    </w:lvl>
    <w:lvl w:ilvl="7" w:tplc="9CD64E4A">
      <w:start w:val="1"/>
      <w:numFmt w:val="bullet"/>
      <w:lvlText w:val="o"/>
      <w:lvlJc w:val="left"/>
      <w:pPr>
        <w:ind w:left="5760" w:hanging="360"/>
      </w:pPr>
      <w:rPr>
        <w:rFonts w:ascii="Courier New" w:hAnsi="Courier New" w:hint="default"/>
      </w:rPr>
    </w:lvl>
    <w:lvl w:ilvl="8" w:tplc="D5607722">
      <w:start w:val="1"/>
      <w:numFmt w:val="bullet"/>
      <w:lvlText w:val=""/>
      <w:lvlJc w:val="left"/>
      <w:pPr>
        <w:ind w:left="6480" w:hanging="360"/>
      </w:pPr>
      <w:rPr>
        <w:rFonts w:ascii="Wingdings" w:hAnsi="Wingdings" w:hint="default"/>
      </w:rPr>
    </w:lvl>
  </w:abstractNum>
  <w:abstractNum w:abstractNumId="12" w15:restartNumberingAfterBreak="0">
    <w:nsid w:val="121A62EA"/>
    <w:multiLevelType w:val="hybridMultilevel"/>
    <w:tmpl w:val="80106060"/>
    <w:lvl w:ilvl="0" w:tplc="CA7C70D4">
      <w:start w:val="1"/>
      <w:numFmt w:val="bullet"/>
      <w:lvlText w:val="-"/>
      <w:lvlJc w:val="left"/>
      <w:pPr>
        <w:ind w:left="720" w:hanging="360"/>
      </w:pPr>
      <w:rPr>
        <w:rFonts w:ascii="Calibri" w:hAnsi="Calibri" w:hint="default"/>
      </w:rPr>
    </w:lvl>
    <w:lvl w:ilvl="1" w:tplc="16FE755E">
      <w:start w:val="1"/>
      <w:numFmt w:val="bullet"/>
      <w:lvlText w:val="o"/>
      <w:lvlJc w:val="left"/>
      <w:pPr>
        <w:ind w:left="1440" w:hanging="360"/>
      </w:pPr>
      <w:rPr>
        <w:rFonts w:ascii="Courier New" w:hAnsi="Courier New" w:hint="default"/>
      </w:rPr>
    </w:lvl>
    <w:lvl w:ilvl="2" w:tplc="343A1E00">
      <w:start w:val="1"/>
      <w:numFmt w:val="bullet"/>
      <w:lvlText w:val=""/>
      <w:lvlJc w:val="left"/>
      <w:pPr>
        <w:ind w:left="2160" w:hanging="360"/>
      </w:pPr>
      <w:rPr>
        <w:rFonts w:ascii="Wingdings" w:hAnsi="Wingdings" w:hint="default"/>
      </w:rPr>
    </w:lvl>
    <w:lvl w:ilvl="3" w:tplc="44C82B48">
      <w:start w:val="1"/>
      <w:numFmt w:val="bullet"/>
      <w:lvlText w:val=""/>
      <w:lvlJc w:val="left"/>
      <w:pPr>
        <w:ind w:left="2880" w:hanging="360"/>
      </w:pPr>
      <w:rPr>
        <w:rFonts w:ascii="Symbol" w:hAnsi="Symbol" w:hint="default"/>
      </w:rPr>
    </w:lvl>
    <w:lvl w:ilvl="4" w:tplc="CD3039EA">
      <w:start w:val="1"/>
      <w:numFmt w:val="bullet"/>
      <w:lvlText w:val="o"/>
      <w:lvlJc w:val="left"/>
      <w:pPr>
        <w:ind w:left="3600" w:hanging="360"/>
      </w:pPr>
      <w:rPr>
        <w:rFonts w:ascii="Courier New" w:hAnsi="Courier New" w:hint="default"/>
      </w:rPr>
    </w:lvl>
    <w:lvl w:ilvl="5" w:tplc="508EE048">
      <w:start w:val="1"/>
      <w:numFmt w:val="bullet"/>
      <w:lvlText w:val=""/>
      <w:lvlJc w:val="left"/>
      <w:pPr>
        <w:ind w:left="4320" w:hanging="360"/>
      </w:pPr>
      <w:rPr>
        <w:rFonts w:ascii="Wingdings" w:hAnsi="Wingdings" w:hint="default"/>
      </w:rPr>
    </w:lvl>
    <w:lvl w:ilvl="6" w:tplc="EDE64962">
      <w:start w:val="1"/>
      <w:numFmt w:val="bullet"/>
      <w:lvlText w:val=""/>
      <w:lvlJc w:val="left"/>
      <w:pPr>
        <w:ind w:left="5040" w:hanging="360"/>
      </w:pPr>
      <w:rPr>
        <w:rFonts w:ascii="Symbol" w:hAnsi="Symbol" w:hint="default"/>
      </w:rPr>
    </w:lvl>
    <w:lvl w:ilvl="7" w:tplc="9142FA2E">
      <w:start w:val="1"/>
      <w:numFmt w:val="bullet"/>
      <w:lvlText w:val="o"/>
      <w:lvlJc w:val="left"/>
      <w:pPr>
        <w:ind w:left="5760" w:hanging="360"/>
      </w:pPr>
      <w:rPr>
        <w:rFonts w:ascii="Courier New" w:hAnsi="Courier New" w:hint="default"/>
      </w:rPr>
    </w:lvl>
    <w:lvl w:ilvl="8" w:tplc="470E64C8">
      <w:start w:val="1"/>
      <w:numFmt w:val="bullet"/>
      <w:lvlText w:val=""/>
      <w:lvlJc w:val="left"/>
      <w:pPr>
        <w:ind w:left="6480" w:hanging="360"/>
      </w:pPr>
      <w:rPr>
        <w:rFonts w:ascii="Wingdings" w:hAnsi="Wingdings" w:hint="default"/>
      </w:rPr>
    </w:lvl>
  </w:abstractNum>
  <w:abstractNum w:abstractNumId="13" w15:restartNumberingAfterBreak="0">
    <w:nsid w:val="219D4B66"/>
    <w:multiLevelType w:val="hybridMultilevel"/>
    <w:tmpl w:val="2EB8B6E8"/>
    <w:lvl w:ilvl="0" w:tplc="4EB004D4">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DB08B6"/>
    <w:multiLevelType w:val="hybridMultilevel"/>
    <w:tmpl w:val="C8D0904C"/>
    <w:lvl w:ilvl="0" w:tplc="5A98E85A">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A6DF5"/>
    <w:multiLevelType w:val="hybridMultilevel"/>
    <w:tmpl w:val="A678C9F4"/>
    <w:lvl w:ilvl="0" w:tplc="44A04356">
      <w:start w:val="1"/>
      <w:numFmt w:val="bullet"/>
      <w:lvlText w:val=""/>
      <w:lvlJc w:val="left"/>
      <w:rPr>
        <w:rFonts w:ascii="Wingdings" w:hAnsi="Wingdings" w:hint="default"/>
      </w:rPr>
    </w:lvl>
    <w:lvl w:ilvl="1" w:tplc="77C4162C">
      <w:numFmt w:val="decimal"/>
      <w:lvlText w:val=""/>
      <w:lvlJc w:val="left"/>
    </w:lvl>
    <w:lvl w:ilvl="2" w:tplc="1A5CAD0A">
      <w:numFmt w:val="decimal"/>
      <w:lvlText w:val=""/>
      <w:lvlJc w:val="left"/>
    </w:lvl>
    <w:lvl w:ilvl="3" w:tplc="0D76BB18">
      <w:numFmt w:val="decimal"/>
      <w:lvlText w:val=""/>
      <w:lvlJc w:val="left"/>
    </w:lvl>
    <w:lvl w:ilvl="4" w:tplc="2E06FEA2">
      <w:numFmt w:val="decimal"/>
      <w:lvlText w:val=""/>
      <w:lvlJc w:val="left"/>
    </w:lvl>
    <w:lvl w:ilvl="5" w:tplc="35AC551E">
      <w:numFmt w:val="decimal"/>
      <w:lvlText w:val=""/>
      <w:lvlJc w:val="left"/>
    </w:lvl>
    <w:lvl w:ilvl="6" w:tplc="DE5AE1E8">
      <w:numFmt w:val="decimal"/>
      <w:lvlText w:val=""/>
      <w:lvlJc w:val="left"/>
    </w:lvl>
    <w:lvl w:ilvl="7" w:tplc="1446222A">
      <w:numFmt w:val="decimal"/>
      <w:lvlText w:val=""/>
      <w:lvlJc w:val="left"/>
    </w:lvl>
    <w:lvl w:ilvl="8" w:tplc="F3E2D278">
      <w:numFmt w:val="decimal"/>
      <w:lvlText w:val=""/>
      <w:lvlJc w:val="left"/>
    </w:lvl>
  </w:abstractNum>
  <w:abstractNum w:abstractNumId="16" w15:restartNumberingAfterBreak="0">
    <w:nsid w:val="527DB81C"/>
    <w:multiLevelType w:val="hybridMultilevel"/>
    <w:tmpl w:val="FA66BEF8"/>
    <w:lvl w:ilvl="0" w:tplc="C562EA4E">
      <w:start w:val="1"/>
      <w:numFmt w:val="bullet"/>
      <w:lvlText w:val="-"/>
      <w:lvlJc w:val="left"/>
      <w:pPr>
        <w:ind w:left="720" w:hanging="360"/>
      </w:pPr>
      <w:rPr>
        <w:rFonts w:ascii="Calibri" w:hAnsi="Calibri" w:hint="default"/>
      </w:rPr>
    </w:lvl>
    <w:lvl w:ilvl="1" w:tplc="3408722E">
      <w:start w:val="1"/>
      <w:numFmt w:val="bullet"/>
      <w:lvlText w:val="o"/>
      <w:lvlJc w:val="left"/>
      <w:pPr>
        <w:ind w:left="1440" w:hanging="360"/>
      </w:pPr>
      <w:rPr>
        <w:rFonts w:ascii="Courier New" w:hAnsi="Courier New" w:hint="default"/>
      </w:rPr>
    </w:lvl>
    <w:lvl w:ilvl="2" w:tplc="E83E55CE">
      <w:start w:val="1"/>
      <w:numFmt w:val="bullet"/>
      <w:lvlText w:val=""/>
      <w:lvlJc w:val="left"/>
      <w:pPr>
        <w:ind w:left="2160" w:hanging="360"/>
      </w:pPr>
      <w:rPr>
        <w:rFonts w:ascii="Wingdings" w:hAnsi="Wingdings" w:hint="default"/>
      </w:rPr>
    </w:lvl>
    <w:lvl w:ilvl="3" w:tplc="47FC027C">
      <w:start w:val="1"/>
      <w:numFmt w:val="bullet"/>
      <w:lvlText w:val=""/>
      <w:lvlJc w:val="left"/>
      <w:pPr>
        <w:ind w:left="2880" w:hanging="360"/>
      </w:pPr>
      <w:rPr>
        <w:rFonts w:ascii="Symbol" w:hAnsi="Symbol" w:hint="default"/>
      </w:rPr>
    </w:lvl>
    <w:lvl w:ilvl="4" w:tplc="C3F8AFC4">
      <w:start w:val="1"/>
      <w:numFmt w:val="bullet"/>
      <w:lvlText w:val="o"/>
      <w:lvlJc w:val="left"/>
      <w:pPr>
        <w:ind w:left="3600" w:hanging="360"/>
      </w:pPr>
      <w:rPr>
        <w:rFonts w:ascii="Courier New" w:hAnsi="Courier New" w:hint="default"/>
      </w:rPr>
    </w:lvl>
    <w:lvl w:ilvl="5" w:tplc="6F0CAE1A">
      <w:start w:val="1"/>
      <w:numFmt w:val="bullet"/>
      <w:lvlText w:val=""/>
      <w:lvlJc w:val="left"/>
      <w:pPr>
        <w:ind w:left="4320" w:hanging="360"/>
      </w:pPr>
      <w:rPr>
        <w:rFonts w:ascii="Wingdings" w:hAnsi="Wingdings" w:hint="default"/>
      </w:rPr>
    </w:lvl>
    <w:lvl w:ilvl="6" w:tplc="A6686B46">
      <w:start w:val="1"/>
      <w:numFmt w:val="bullet"/>
      <w:lvlText w:val=""/>
      <w:lvlJc w:val="left"/>
      <w:pPr>
        <w:ind w:left="5040" w:hanging="360"/>
      </w:pPr>
      <w:rPr>
        <w:rFonts w:ascii="Symbol" w:hAnsi="Symbol" w:hint="default"/>
      </w:rPr>
    </w:lvl>
    <w:lvl w:ilvl="7" w:tplc="EA6CD7D4">
      <w:start w:val="1"/>
      <w:numFmt w:val="bullet"/>
      <w:lvlText w:val="o"/>
      <w:lvlJc w:val="left"/>
      <w:pPr>
        <w:ind w:left="5760" w:hanging="360"/>
      </w:pPr>
      <w:rPr>
        <w:rFonts w:ascii="Courier New" w:hAnsi="Courier New" w:hint="default"/>
      </w:rPr>
    </w:lvl>
    <w:lvl w:ilvl="8" w:tplc="89F2AA7C">
      <w:start w:val="1"/>
      <w:numFmt w:val="bullet"/>
      <w:lvlText w:val=""/>
      <w:lvlJc w:val="left"/>
      <w:pPr>
        <w:ind w:left="6480" w:hanging="360"/>
      </w:pPr>
      <w:rPr>
        <w:rFonts w:ascii="Wingdings" w:hAnsi="Wingdings" w:hint="default"/>
      </w:rPr>
    </w:lvl>
  </w:abstractNum>
  <w:abstractNum w:abstractNumId="17" w15:restartNumberingAfterBreak="0">
    <w:nsid w:val="674847B6"/>
    <w:multiLevelType w:val="hybridMultilevel"/>
    <w:tmpl w:val="DFD221DC"/>
    <w:lvl w:ilvl="0" w:tplc="49D4CC2E">
      <w:start w:val="1"/>
      <w:numFmt w:val="bullet"/>
      <w:lvlText w:val="-"/>
      <w:lvlJc w:val="left"/>
      <w:pPr>
        <w:ind w:left="720" w:hanging="360"/>
      </w:pPr>
      <w:rPr>
        <w:rFonts w:ascii="Calibri" w:hAnsi="Calibri" w:hint="default"/>
      </w:rPr>
    </w:lvl>
    <w:lvl w:ilvl="1" w:tplc="9AB6A3EE">
      <w:start w:val="1"/>
      <w:numFmt w:val="bullet"/>
      <w:lvlText w:val="o"/>
      <w:lvlJc w:val="left"/>
      <w:pPr>
        <w:ind w:left="1440" w:hanging="360"/>
      </w:pPr>
      <w:rPr>
        <w:rFonts w:ascii="Courier New" w:hAnsi="Courier New" w:hint="default"/>
      </w:rPr>
    </w:lvl>
    <w:lvl w:ilvl="2" w:tplc="58F42266">
      <w:start w:val="1"/>
      <w:numFmt w:val="bullet"/>
      <w:lvlText w:val=""/>
      <w:lvlJc w:val="left"/>
      <w:pPr>
        <w:ind w:left="2160" w:hanging="360"/>
      </w:pPr>
      <w:rPr>
        <w:rFonts w:ascii="Wingdings" w:hAnsi="Wingdings" w:hint="default"/>
      </w:rPr>
    </w:lvl>
    <w:lvl w:ilvl="3" w:tplc="EF6A5A24">
      <w:start w:val="1"/>
      <w:numFmt w:val="bullet"/>
      <w:lvlText w:val=""/>
      <w:lvlJc w:val="left"/>
      <w:pPr>
        <w:ind w:left="2880" w:hanging="360"/>
      </w:pPr>
      <w:rPr>
        <w:rFonts w:ascii="Symbol" w:hAnsi="Symbol" w:hint="default"/>
      </w:rPr>
    </w:lvl>
    <w:lvl w:ilvl="4" w:tplc="9B1885A4">
      <w:start w:val="1"/>
      <w:numFmt w:val="bullet"/>
      <w:lvlText w:val="o"/>
      <w:lvlJc w:val="left"/>
      <w:pPr>
        <w:ind w:left="3600" w:hanging="360"/>
      </w:pPr>
      <w:rPr>
        <w:rFonts w:ascii="Courier New" w:hAnsi="Courier New" w:hint="default"/>
      </w:rPr>
    </w:lvl>
    <w:lvl w:ilvl="5" w:tplc="61B84A12">
      <w:start w:val="1"/>
      <w:numFmt w:val="bullet"/>
      <w:lvlText w:val=""/>
      <w:lvlJc w:val="left"/>
      <w:pPr>
        <w:ind w:left="4320" w:hanging="360"/>
      </w:pPr>
      <w:rPr>
        <w:rFonts w:ascii="Wingdings" w:hAnsi="Wingdings" w:hint="default"/>
      </w:rPr>
    </w:lvl>
    <w:lvl w:ilvl="6" w:tplc="E5DCE126">
      <w:start w:val="1"/>
      <w:numFmt w:val="bullet"/>
      <w:lvlText w:val=""/>
      <w:lvlJc w:val="left"/>
      <w:pPr>
        <w:ind w:left="5040" w:hanging="360"/>
      </w:pPr>
      <w:rPr>
        <w:rFonts w:ascii="Symbol" w:hAnsi="Symbol" w:hint="default"/>
      </w:rPr>
    </w:lvl>
    <w:lvl w:ilvl="7" w:tplc="305EDCB6">
      <w:start w:val="1"/>
      <w:numFmt w:val="bullet"/>
      <w:lvlText w:val="o"/>
      <w:lvlJc w:val="left"/>
      <w:pPr>
        <w:ind w:left="5760" w:hanging="360"/>
      </w:pPr>
      <w:rPr>
        <w:rFonts w:ascii="Courier New" w:hAnsi="Courier New" w:hint="default"/>
      </w:rPr>
    </w:lvl>
    <w:lvl w:ilvl="8" w:tplc="BFB40FDE">
      <w:start w:val="1"/>
      <w:numFmt w:val="bullet"/>
      <w:lvlText w:val=""/>
      <w:lvlJc w:val="left"/>
      <w:pPr>
        <w:ind w:left="6480" w:hanging="360"/>
      </w:pPr>
      <w:rPr>
        <w:rFonts w:ascii="Wingdings" w:hAnsi="Wingdings" w:hint="default"/>
      </w:rPr>
    </w:lvl>
  </w:abstractNum>
  <w:abstractNum w:abstractNumId="18" w15:restartNumberingAfterBreak="0">
    <w:nsid w:val="68037CBB"/>
    <w:multiLevelType w:val="hybridMultilevel"/>
    <w:tmpl w:val="B224C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F133D"/>
    <w:multiLevelType w:val="hybridMultilevel"/>
    <w:tmpl w:val="57B671B0"/>
    <w:lvl w:ilvl="0" w:tplc="F7F4E59C">
      <w:start w:val="1"/>
      <w:numFmt w:val="bullet"/>
      <w:lvlText w:val="-"/>
      <w:lvlJc w:val="left"/>
      <w:pPr>
        <w:ind w:left="720" w:hanging="360"/>
      </w:pPr>
      <w:rPr>
        <w:rFonts w:ascii="Calibri" w:hAnsi="Calibri" w:hint="default"/>
      </w:rPr>
    </w:lvl>
    <w:lvl w:ilvl="1" w:tplc="29724EA0">
      <w:start w:val="1"/>
      <w:numFmt w:val="bullet"/>
      <w:lvlText w:val="o"/>
      <w:lvlJc w:val="left"/>
      <w:pPr>
        <w:ind w:left="1440" w:hanging="360"/>
      </w:pPr>
      <w:rPr>
        <w:rFonts w:ascii="Courier New" w:hAnsi="Courier New" w:hint="default"/>
      </w:rPr>
    </w:lvl>
    <w:lvl w:ilvl="2" w:tplc="D62E6510">
      <w:start w:val="1"/>
      <w:numFmt w:val="bullet"/>
      <w:lvlText w:val=""/>
      <w:lvlJc w:val="left"/>
      <w:pPr>
        <w:ind w:left="2160" w:hanging="360"/>
      </w:pPr>
      <w:rPr>
        <w:rFonts w:ascii="Wingdings" w:hAnsi="Wingdings" w:hint="default"/>
      </w:rPr>
    </w:lvl>
    <w:lvl w:ilvl="3" w:tplc="AC8E516C">
      <w:start w:val="1"/>
      <w:numFmt w:val="bullet"/>
      <w:lvlText w:val=""/>
      <w:lvlJc w:val="left"/>
      <w:pPr>
        <w:ind w:left="2880" w:hanging="360"/>
      </w:pPr>
      <w:rPr>
        <w:rFonts w:ascii="Symbol" w:hAnsi="Symbol" w:hint="default"/>
      </w:rPr>
    </w:lvl>
    <w:lvl w:ilvl="4" w:tplc="3294AC32">
      <w:start w:val="1"/>
      <w:numFmt w:val="bullet"/>
      <w:lvlText w:val="o"/>
      <w:lvlJc w:val="left"/>
      <w:pPr>
        <w:ind w:left="3600" w:hanging="360"/>
      </w:pPr>
      <w:rPr>
        <w:rFonts w:ascii="Courier New" w:hAnsi="Courier New" w:hint="default"/>
      </w:rPr>
    </w:lvl>
    <w:lvl w:ilvl="5" w:tplc="9B385DE6">
      <w:start w:val="1"/>
      <w:numFmt w:val="bullet"/>
      <w:lvlText w:val=""/>
      <w:lvlJc w:val="left"/>
      <w:pPr>
        <w:ind w:left="4320" w:hanging="360"/>
      </w:pPr>
      <w:rPr>
        <w:rFonts w:ascii="Wingdings" w:hAnsi="Wingdings" w:hint="default"/>
      </w:rPr>
    </w:lvl>
    <w:lvl w:ilvl="6" w:tplc="B930DA4A">
      <w:start w:val="1"/>
      <w:numFmt w:val="bullet"/>
      <w:lvlText w:val=""/>
      <w:lvlJc w:val="left"/>
      <w:pPr>
        <w:ind w:left="5040" w:hanging="360"/>
      </w:pPr>
      <w:rPr>
        <w:rFonts w:ascii="Symbol" w:hAnsi="Symbol" w:hint="default"/>
      </w:rPr>
    </w:lvl>
    <w:lvl w:ilvl="7" w:tplc="D7045CE6">
      <w:start w:val="1"/>
      <w:numFmt w:val="bullet"/>
      <w:lvlText w:val="o"/>
      <w:lvlJc w:val="left"/>
      <w:pPr>
        <w:ind w:left="5760" w:hanging="360"/>
      </w:pPr>
      <w:rPr>
        <w:rFonts w:ascii="Courier New" w:hAnsi="Courier New" w:hint="default"/>
      </w:rPr>
    </w:lvl>
    <w:lvl w:ilvl="8" w:tplc="552A7DBE">
      <w:start w:val="1"/>
      <w:numFmt w:val="bullet"/>
      <w:lvlText w:val=""/>
      <w:lvlJc w:val="left"/>
      <w:pPr>
        <w:ind w:left="6480" w:hanging="360"/>
      </w:pPr>
      <w:rPr>
        <w:rFonts w:ascii="Wingdings" w:hAnsi="Wingdings" w:hint="default"/>
      </w:rPr>
    </w:lvl>
  </w:abstractNum>
  <w:abstractNum w:abstractNumId="20" w15:restartNumberingAfterBreak="0">
    <w:nsid w:val="6BD10A21"/>
    <w:multiLevelType w:val="hybridMultilevel"/>
    <w:tmpl w:val="26109F66"/>
    <w:lvl w:ilvl="0" w:tplc="08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71565125"/>
    <w:multiLevelType w:val="hybridMultilevel"/>
    <w:tmpl w:val="5C521EE8"/>
    <w:lvl w:ilvl="0" w:tplc="5A98E85A">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AE03E"/>
    <w:multiLevelType w:val="hybridMultilevel"/>
    <w:tmpl w:val="C32E6E08"/>
    <w:lvl w:ilvl="0" w:tplc="9D740B4E">
      <w:start w:val="1"/>
      <w:numFmt w:val="bullet"/>
      <w:lvlText w:val="-"/>
      <w:lvlJc w:val="left"/>
      <w:pPr>
        <w:ind w:left="720" w:hanging="360"/>
      </w:pPr>
      <w:rPr>
        <w:rFonts w:ascii="Calibri" w:hAnsi="Calibri" w:hint="default"/>
      </w:rPr>
    </w:lvl>
    <w:lvl w:ilvl="1" w:tplc="09988A34">
      <w:start w:val="1"/>
      <w:numFmt w:val="bullet"/>
      <w:lvlText w:val="o"/>
      <w:lvlJc w:val="left"/>
      <w:pPr>
        <w:ind w:left="1440" w:hanging="360"/>
      </w:pPr>
      <w:rPr>
        <w:rFonts w:ascii="Courier New" w:hAnsi="Courier New" w:hint="default"/>
      </w:rPr>
    </w:lvl>
    <w:lvl w:ilvl="2" w:tplc="6CFA3AAA">
      <w:start w:val="1"/>
      <w:numFmt w:val="bullet"/>
      <w:lvlText w:val=""/>
      <w:lvlJc w:val="left"/>
      <w:pPr>
        <w:ind w:left="2160" w:hanging="360"/>
      </w:pPr>
      <w:rPr>
        <w:rFonts w:ascii="Wingdings" w:hAnsi="Wingdings" w:hint="default"/>
      </w:rPr>
    </w:lvl>
    <w:lvl w:ilvl="3" w:tplc="1FB6CBB0">
      <w:start w:val="1"/>
      <w:numFmt w:val="bullet"/>
      <w:lvlText w:val=""/>
      <w:lvlJc w:val="left"/>
      <w:pPr>
        <w:ind w:left="2880" w:hanging="360"/>
      </w:pPr>
      <w:rPr>
        <w:rFonts w:ascii="Symbol" w:hAnsi="Symbol" w:hint="default"/>
      </w:rPr>
    </w:lvl>
    <w:lvl w:ilvl="4" w:tplc="BABAFEE0">
      <w:start w:val="1"/>
      <w:numFmt w:val="bullet"/>
      <w:lvlText w:val="o"/>
      <w:lvlJc w:val="left"/>
      <w:pPr>
        <w:ind w:left="3600" w:hanging="360"/>
      </w:pPr>
      <w:rPr>
        <w:rFonts w:ascii="Courier New" w:hAnsi="Courier New" w:hint="default"/>
      </w:rPr>
    </w:lvl>
    <w:lvl w:ilvl="5" w:tplc="6B2622A6">
      <w:start w:val="1"/>
      <w:numFmt w:val="bullet"/>
      <w:lvlText w:val=""/>
      <w:lvlJc w:val="left"/>
      <w:pPr>
        <w:ind w:left="4320" w:hanging="360"/>
      </w:pPr>
      <w:rPr>
        <w:rFonts w:ascii="Wingdings" w:hAnsi="Wingdings" w:hint="default"/>
      </w:rPr>
    </w:lvl>
    <w:lvl w:ilvl="6" w:tplc="A9301724">
      <w:start w:val="1"/>
      <w:numFmt w:val="bullet"/>
      <w:lvlText w:val=""/>
      <w:lvlJc w:val="left"/>
      <w:pPr>
        <w:ind w:left="5040" w:hanging="360"/>
      </w:pPr>
      <w:rPr>
        <w:rFonts w:ascii="Symbol" w:hAnsi="Symbol" w:hint="default"/>
      </w:rPr>
    </w:lvl>
    <w:lvl w:ilvl="7" w:tplc="44DC339E">
      <w:start w:val="1"/>
      <w:numFmt w:val="bullet"/>
      <w:lvlText w:val="o"/>
      <w:lvlJc w:val="left"/>
      <w:pPr>
        <w:ind w:left="5760" w:hanging="360"/>
      </w:pPr>
      <w:rPr>
        <w:rFonts w:ascii="Courier New" w:hAnsi="Courier New" w:hint="default"/>
      </w:rPr>
    </w:lvl>
    <w:lvl w:ilvl="8" w:tplc="9CA25DE2">
      <w:start w:val="1"/>
      <w:numFmt w:val="bullet"/>
      <w:lvlText w:val=""/>
      <w:lvlJc w:val="left"/>
      <w:pPr>
        <w:ind w:left="6480" w:hanging="360"/>
      </w:pPr>
      <w:rPr>
        <w:rFonts w:ascii="Wingdings" w:hAnsi="Wingdings" w:hint="default"/>
      </w:rPr>
    </w:lvl>
  </w:abstractNum>
  <w:abstractNum w:abstractNumId="23" w15:restartNumberingAfterBreak="0">
    <w:nsid w:val="726D22F3"/>
    <w:multiLevelType w:val="hybridMultilevel"/>
    <w:tmpl w:val="1D3249E0"/>
    <w:lvl w:ilvl="0" w:tplc="08090005">
      <w:start w:val="1"/>
      <w:numFmt w:val="bullet"/>
      <w:lvlText w:val=""/>
      <w:lvlJc w:val="left"/>
      <w:pPr>
        <w:ind w:left="725" w:hanging="360"/>
      </w:pPr>
      <w:rPr>
        <w:rFonts w:ascii="Wingdings" w:hAnsi="Wingding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4"/>
  </w:num>
  <w:num w:numId="2">
    <w:abstractNumId w:val="16"/>
  </w:num>
  <w:num w:numId="3">
    <w:abstractNumId w:val="8"/>
  </w:num>
  <w:num w:numId="4">
    <w:abstractNumId w:val="5"/>
  </w:num>
  <w:num w:numId="5">
    <w:abstractNumId w:val="7"/>
  </w:num>
  <w:num w:numId="6">
    <w:abstractNumId w:val="19"/>
  </w:num>
  <w:num w:numId="7">
    <w:abstractNumId w:val="10"/>
  </w:num>
  <w:num w:numId="8">
    <w:abstractNumId w:val="12"/>
  </w:num>
  <w:num w:numId="9">
    <w:abstractNumId w:val="17"/>
  </w:num>
  <w:num w:numId="10">
    <w:abstractNumId w:val="11"/>
  </w:num>
  <w:num w:numId="11">
    <w:abstractNumId w:val="22"/>
  </w:num>
  <w:num w:numId="12">
    <w:abstractNumId w:val="6"/>
  </w:num>
  <w:num w:numId="13">
    <w:abstractNumId w:val="3"/>
  </w:num>
  <w:num w:numId="14">
    <w:abstractNumId w:val="2"/>
  </w:num>
  <w:num w:numId="15">
    <w:abstractNumId w:val="1"/>
  </w:num>
  <w:num w:numId="16">
    <w:abstractNumId w:val="0"/>
  </w:num>
  <w:num w:numId="17">
    <w:abstractNumId w:val="15"/>
  </w:num>
  <w:num w:numId="18">
    <w:abstractNumId w:val="21"/>
  </w:num>
  <w:num w:numId="19">
    <w:abstractNumId w:val="9"/>
  </w:num>
  <w:num w:numId="20">
    <w:abstractNumId w:val="14"/>
  </w:num>
  <w:num w:numId="21">
    <w:abstractNumId w:val="20"/>
  </w:num>
  <w:num w:numId="22">
    <w:abstractNumId w:val="18"/>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05"/>
    <w:rsid w:val="00046D70"/>
    <w:rsid w:val="00074E85"/>
    <w:rsid w:val="000C6753"/>
    <w:rsid w:val="00147E7F"/>
    <w:rsid w:val="0019D503"/>
    <w:rsid w:val="001F2DE0"/>
    <w:rsid w:val="002466EE"/>
    <w:rsid w:val="00302FDE"/>
    <w:rsid w:val="00341E0D"/>
    <w:rsid w:val="0035607B"/>
    <w:rsid w:val="00421216"/>
    <w:rsid w:val="004F3BDE"/>
    <w:rsid w:val="00581A7A"/>
    <w:rsid w:val="005A7DDE"/>
    <w:rsid w:val="006234CC"/>
    <w:rsid w:val="006F515E"/>
    <w:rsid w:val="00751124"/>
    <w:rsid w:val="00882E8D"/>
    <w:rsid w:val="008C0E05"/>
    <w:rsid w:val="009119F0"/>
    <w:rsid w:val="00947C1F"/>
    <w:rsid w:val="00B3771C"/>
    <w:rsid w:val="00CE5223"/>
    <w:rsid w:val="00D579E8"/>
    <w:rsid w:val="00DA5F36"/>
    <w:rsid w:val="00E727AF"/>
    <w:rsid w:val="00EF00B5"/>
    <w:rsid w:val="00FC29B3"/>
    <w:rsid w:val="01D9EC12"/>
    <w:rsid w:val="04E537DD"/>
    <w:rsid w:val="04ED4626"/>
    <w:rsid w:val="0824E6E8"/>
    <w:rsid w:val="08E3BA4E"/>
    <w:rsid w:val="0FDF23B7"/>
    <w:rsid w:val="0FE0C886"/>
    <w:rsid w:val="11D201CB"/>
    <w:rsid w:val="13186948"/>
    <w:rsid w:val="188E0A96"/>
    <w:rsid w:val="1A158DE4"/>
    <w:rsid w:val="22DF19E2"/>
    <w:rsid w:val="25DAFFF3"/>
    <w:rsid w:val="2616BAA4"/>
    <w:rsid w:val="294E5B66"/>
    <w:rsid w:val="29A5BC1C"/>
    <w:rsid w:val="2AAE7116"/>
    <w:rsid w:val="2AD8209A"/>
    <w:rsid w:val="2B3FB8E6"/>
    <w:rsid w:val="2F454F26"/>
    <w:rsid w:val="3721142A"/>
    <w:rsid w:val="37ED525B"/>
    <w:rsid w:val="3A80AC1E"/>
    <w:rsid w:val="3C1C7C7F"/>
    <w:rsid w:val="3D4F14C2"/>
    <w:rsid w:val="40BD066B"/>
    <w:rsid w:val="445C70DA"/>
    <w:rsid w:val="4902ED0D"/>
    <w:rsid w:val="4AD3A821"/>
    <w:rsid w:val="4B716A7E"/>
    <w:rsid w:val="4C776614"/>
    <w:rsid w:val="4E8408E8"/>
    <w:rsid w:val="4EA37BEA"/>
    <w:rsid w:val="4F309C39"/>
    <w:rsid w:val="50592165"/>
    <w:rsid w:val="52698CAE"/>
    <w:rsid w:val="52D1F9E5"/>
    <w:rsid w:val="5564230C"/>
    <w:rsid w:val="57A0D4E9"/>
    <w:rsid w:val="584FED86"/>
    <w:rsid w:val="5865BBE4"/>
    <w:rsid w:val="5BF74697"/>
    <w:rsid w:val="5E7B351C"/>
    <w:rsid w:val="611308A8"/>
    <w:rsid w:val="62FA524E"/>
    <w:rsid w:val="6644EB5B"/>
    <w:rsid w:val="66D22E75"/>
    <w:rsid w:val="67575AC9"/>
    <w:rsid w:val="68D9ECEC"/>
    <w:rsid w:val="6BA59F98"/>
    <w:rsid w:val="6D4F1E42"/>
    <w:rsid w:val="6DD86353"/>
    <w:rsid w:val="6F510951"/>
    <w:rsid w:val="75772180"/>
    <w:rsid w:val="768D978A"/>
    <w:rsid w:val="79C5384C"/>
    <w:rsid w:val="7B276305"/>
    <w:rsid w:val="7E7E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A24F"/>
  <w15:chartTrackingRefBased/>
  <w15:docId w15:val="{67D33867-BE7B-6C43-8C3D-A91C500F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E0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E05"/>
    <w:pPr>
      <w:ind w:left="720"/>
      <w:contextualSpacing/>
    </w:pPr>
  </w:style>
  <w:style w:type="character" w:styleId="Hyperlink">
    <w:name w:val="Hyperlink"/>
    <w:basedOn w:val="DefaultParagraphFont"/>
    <w:uiPriority w:val="99"/>
    <w:unhideWhenUsed/>
    <w:rsid w:val="00CE5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lesdickens.southwark.sch.uk/perch/resources/charles-dickens-information-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Eggleton</dc:creator>
  <cp:keywords/>
  <dc:description/>
  <cp:lastModifiedBy>Giuseppe Capelan</cp:lastModifiedBy>
  <cp:revision>18</cp:revision>
  <dcterms:created xsi:type="dcterms:W3CDTF">2023-04-25T11:18:00Z</dcterms:created>
  <dcterms:modified xsi:type="dcterms:W3CDTF">2023-04-25T13:31:00Z</dcterms:modified>
</cp:coreProperties>
</file>